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00346192" w:rsidRDefault="0025074C" w14:paraId="012ECB55" w14:textId="175A29A7">
      <w:pPr>
        <w:rPr>
          <w:rFonts w:ascii="Arial" w:hAnsi="Arial" w:eastAsia="Arial" w:cs="Arial"/>
          <w:b/>
        </w:rPr>
      </w:pPr>
      <w:r>
        <w:rPr>
          <w:noProof/>
        </w:rPr>
        <w:drawing>
          <wp:anchor distT="0" distB="0" distL="114300" distR="114300" simplePos="0" relativeHeight="251658240" behindDoc="0" locked="0" layoutInCell="1" hidden="0" allowOverlap="1" wp14:anchorId="25CDB05D" wp14:editId="045F96BD">
            <wp:simplePos x="0" y="0"/>
            <wp:positionH relativeFrom="column">
              <wp:posOffset>4076700</wp:posOffset>
            </wp:positionH>
            <wp:positionV relativeFrom="paragraph">
              <wp:posOffset>9525</wp:posOffset>
            </wp:positionV>
            <wp:extent cx="1644015" cy="437515"/>
            <wp:effectExtent l="0" t="0" r="0" b="0"/>
            <wp:wrapSquare wrapText="bothSides" distT="0" distB="0" distL="114300" distR="114300"/>
            <wp:docPr id="4" name="image2.jpg" descr="Macintosh HD:Users:rbecker:Desktop:Everything:FPSB Logos:FPSB Logos (no mark):JPG:FPSB_H_rgb_L.jpg"/>
            <wp:cNvGraphicFramePr/>
            <a:graphic xmlns:a="http://schemas.openxmlformats.org/drawingml/2006/main">
              <a:graphicData uri="http://schemas.openxmlformats.org/drawingml/2006/picture">
                <pic:pic xmlns:pic="http://schemas.openxmlformats.org/drawingml/2006/picture">
                  <pic:nvPicPr>
                    <pic:cNvPr id="0" name="image2.jpg" descr="Macintosh HD:Users:rbecker:Desktop:Everything:FPSB Logos:FPSB Logos (no mark):JPG:FPSB_H_rgb_L.jpg"/>
                    <pic:cNvPicPr preferRelativeResize="0"/>
                  </pic:nvPicPr>
                  <pic:blipFill>
                    <a:blip r:embed="rId12"/>
                    <a:srcRect/>
                    <a:stretch>
                      <a:fillRect/>
                    </a:stretch>
                  </pic:blipFill>
                  <pic:spPr>
                    <a:xfrm>
                      <a:off x="0" y="0"/>
                      <a:ext cx="1644015" cy="437515"/>
                    </a:xfrm>
                    <a:prstGeom prst="rect">
                      <a:avLst/>
                    </a:prstGeom>
                    <a:ln/>
                  </pic:spPr>
                </pic:pic>
              </a:graphicData>
            </a:graphic>
          </wp:anchor>
        </w:drawing>
      </w:r>
      <w:r w:rsidRPr="006127F8">
        <w:rPr>
          <w:noProof/>
        </w:rPr>
        <w:drawing>
          <wp:inline distT="0" distB="0" distL="0" distR="0" wp14:anchorId="5E12DF2B" wp14:editId="150866E4">
            <wp:extent cx="1511539" cy="657588"/>
            <wp:effectExtent l="0" t="0" r="0" b="9525"/>
            <wp:docPr id="3" name="Picture 15" descr="Logo&#10;&#10;Description automatically generated">
              <a:extLst xmlns:a="http://schemas.openxmlformats.org/drawingml/2006/main">
                <a:ext uri="{FF2B5EF4-FFF2-40B4-BE49-F238E27FC236}">
                  <a16:creationId xmlns:a16="http://schemas.microsoft.com/office/drawing/2014/main" id="{5FA2485B-0C34-C543-B314-711DEF62F4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5FA2485B-0C34-C543-B314-711DEF62F43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511539" cy="657588"/>
                    </a:xfrm>
                    <a:prstGeom prst="rect">
                      <a:avLst/>
                    </a:prstGeom>
                  </pic:spPr>
                </pic:pic>
              </a:graphicData>
            </a:graphic>
          </wp:inline>
        </w:drawing>
      </w:r>
      <w:r>
        <w:rPr>
          <w:noProof/>
        </w:rPr>
        <w:t xml:space="preserve">                         </w:t>
      </w:r>
      <w:r w:rsidR="00876779">
        <w:rPr>
          <w:rFonts w:ascii="Arial" w:hAnsi="Arial" w:eastAsia="Arial" w:cs="Arial"/>
          <w:b/>
        </w:rPr>
        <w:t xml:space="preserve">        </w:t>
      </w:r>
      <w:r>
        <w:rPr>
          <w:rFonts w:ascii="Arial" w:hAnsi="Arial" w:eastAsia="Arial" w:cs="Arial"/>
          <w:b/>
        </w:rPr>
        <w:t xml:space="preserve">                                     </w:t>
      </w:r>
      <w:r w:rsidR="00876779">
        <w:rPr>
          <w:rFonts w:ascii="Arial" w:hAnsi="Arial" w:eastAsia="Arial" w:cs="Arial"/>
          <w:b/>
        </w:rPr>
        <w:t xml:space="preserve">                                                            </w:t>
      </w:r>
    </w:p>
    <w:p w:rsidRPr="00876779" w:rsidR="00F94D8D" w:rsidRDefault="00F373A8" w14:paraId="41D8D82E" w14:textId="1352795D">
      <w:pPr>
        <w:rPr>
          <w:rFonts w:ascii="Arial" w:hAnsi="Arial" w:eastAsia="Arial" w:cs="Arial"/>
        </w:rPr>
      </w:pPr>
      <w:r>
        <w:rPr>
          <w:rFonts w:ascii="Arial" w:hAnsi="Arial" w:eastAsia="Arial" w:cs="Arial"/>
          <w:b/>
        </w:rPr>
        <w:t>FOR IMMEDIATE RELEASE</w:t>
      </w:r>
      <w:r>
        <w:rPr>
          <w:b/>
        </w:rPr>
        <w:br/>
      </w:r>
      <w:r>
        <w:rPr>
          <w:rFonts w:ascii="Arial" w:hAnsi="Arial" w:eastAsia="Arial" w:cs="Arial"/>
          <w:b/>
        </w:rPr>
        <w:t>Media Contact:</w:t>
      </w:r>
      <w:r>
        <w:rPr>
          <w:rFonts w:ascii="Arial" w:hAnsi="Arial" w:eastAsia="Arial" w:cs="Arial"/>
          <w:sz w:val="20"/>
          <w:szCs w:val="20"/>
        </w:rPr>
        <w:t xml:space="preserve"> </w:t>
      </w:r>
      <w:r>
        <w:rPr>
          <w:rFonts w:ascii="Arial" w:hAnsi="Arial" w:eastAsia="Arial" w:cs="Arial"/>
          <w:sz w:val="20"/>
          <w:szCs w:val="20"/>
        </w:rPr>
        <w:br/>
      </w:r>
      <w:r w:rsidRPr="00CB4D47" w:rsidR="00876779">
        <w:rPr>
          <w:rFonts w:ascii="Arial" w:hAnsi="Arial" w:eastAsia="Arial" w:cs="Arial"/>
          <w:highlight w:val="yellow"/>
        </w:rPr>
        <w:t>NAME</w:t>
      </w:r>
      <w:r w:rsidR="00876779">
        <w:rPr>
          <w:rFonts w:ascii="Arial" w:hAnsi="Arial" w:eastAsia="Arial" w:cs="Arial"/>
        </w:rPr>
        <w:br/>
      </w:r>
      <w:r w:rsidRPr="00CB4D47" w:rsidR="00876779">
        <w:rPr>
          <w:rFonts w:ascii="Arial" w:hAnsi="Arial" w:eastAsia="Arial" w:cs="Arial"/>
          <w:highlight w:val="yellow"/>
        </w:rPr>
        <w:t>TITLE</w:t>
      </w:r>
      <w:r w:rsidR="00876779">
        <w:rPr>
          <w:rFonts w:ascii="Arial" w:hAnsi="Arial" w:eastAsia="Arial" w:cs="Arial"/>
        </w:rPr>
        <w:br/>
      </w:r>
      <w:r w:rsidRPr="00CB4D47" w:rsidR="00876779">
        <w:rPr>
          <w:rFonts w:ascii="Arial" w:hAnsi="Arial" w:eastAsia="Arial" w:cs="Arial"/>
          <w:highlight w:val="yellow"/>
        </w:rPr>
        <w:t>AFFILIATE</w:t>
      </w:r>
      <w:r w:rsidR="00876779">
        <w:rPr>
          <w:rFonts w:ascii="Arial" w:hAnsi="Arial" w:eastAsia="Arial" w:cs="Arial"/>
        </w:rPr>
        <w:br/>
      </w:r>
      <w:r w:rsidRPr="00CB4D47" w:rsidR="00CB4D47">
        <w:rPr>
          <w:rFonts w:ascii="Arial" w:hAnsi="Arial" w:eastAsia="Arial" w:cs="Arial"/>
          <w:highlight w:val="yellow"/>
        </w:rPr>
        <w:t>PHONE</w:t>
      </w:r>
      <w:r w:rsidR="00CB4D47">
        <w:rPr>
          <w:rFonts w:ascii="Arial" w:hAnsi="Arial" w:eastAsia="Arial" w:cs="Arial"/>
        </w:rPr>
        <w:br/>
      </w:r>
      <w:r w:rsidRPr="00CB4D47" w:rsidR="00CB4D47">
        <w:rPr>
          <w:rFonts w:ascii="Arial" w:hAnsi="Arial" w:eastAsia="Arial" w:cs="Arial"/>
          <w:highlight w:val="yellow"/>
        </w:rPr>
        <w:t>EMAIL</w:t>
      </w:r>
    </w:p>
    <w:p w:rsidR="000F4D63" w:rsidRDefault="00F373A8" w14:paraId="28D2B61D" w14:textId="5AACB633">
      <w:pPr>
        <w:spacing w:after="0" w:line="240" w:lineRule="auto"/>
        <w:jc w:val="center"/>
        <w:rPr>
          <w:rFonts w:ascii="Arial" w:hAnsi="Arial" w:eastAsia="Arial" w:cs="Arial"/>
          <w:b/>
          <w:sz w:val="32"/>
          <w:szCs w:val="32"/>
          <w:highlight w:val="yellow"/>
        </w:rPr>
      </w:pPr>
      <w:r>
        <w:br/>
      </w:r>
      <w:r w:rsidRPr="1271CEAE" w:rsidR="000F4D63">
        <w:rPr>
          <w:rFonts w:ascii="Arial" w:hAnsi="Arial" w:eastAsia="Arial" w:cs="Arial"/>
          <w:b/>
          <w:bCs/>
          <w:sz w:val="32"/>
          <w:szCs w:val="32"/>
        </w:rPr>
        <w:t>CERTIFIED FINANCIAL PLANNER Professionals</w:t>
      </w:r>
      <w:r w:rsidR="00F40A94">
        <w:rPr>
          <w:rFonts w:ascii="Arial" w:hAnsi="Arial" w:eastAsia="Arial" w:cs="Arial"/>
          <w:b/>
          <w:bCs/>
          <w:sz w:val="32"/>
          <w:szCs w:val="32"/>
        </w:rPr>
        <w:t xml:space="preserve"> in </w:t>
      </w:r>
      <w:r w:rsidRPr="00F40A94" w:rsidR="00F40A94">
        <w:rPr>
          <w:rFonts w:ascii="Arial" w:hAnsi="Arial" w:eastAsia="Arial" w:cs="Arial"/>
          <w:b/>
          <w:bCs/>
          <w:sz w:val="32"/>
          <w:szCs w:val="32"/>
          <w:highlight w:val="yellow"/>
        </w:rPr>
        <w:t>Territory</w:t>
      </w:r>
      <w:r w:rsidR="00F40A94">
        <w:rPr>
          <w:rFonts w:ascii="Arial" w:hAnsi="Arial" w:eastAsia="Arial" w:cs="Arial"/>
          <w:b/>
          <w:bCs/>
          <w:sz w:val="32"/>
          <w:szCs w:val="32"/>
        </w:rPr>
        <w:t xml:space="preserve"> Tops </w:t>
      </w:r>
      <w:r w:rsidRPr="00F40A94" w:rsidR="00F40A94">
        <w:rPr>
          <w:rFonts w:ascii="Arial" w:hAnsi="Arial" w:eastAsia="Arial" w:cs="Arial"/>
          <w:b/>
          <w:bCs/>
          <w:sz w:val="32"/>
          <w:szCs w:val="32"/>
          <w:highlight w:val="yellow"/>
        </w:rPr>
        <w:t>XX,XXX</w:t>
      </w:r>
    </w:p>
    <w:p w:rsidR="1271CEAE" w:rsidP="1271CEAE" w:rsidRDefault="1271CEAE" w14:paraId="284727A0" w14:textId="4B58FA54">
      <w:pPr>
        <w:spacing w:after="0" w:line="240" w:lineRule="auto"/>
        <w:jc w:val="center"/>
        <w:rPr>
          <w:rFonts w:ascii="Arial" w:hAnsi="Arial" w:eastAsia="Arial" w:cs="Arial"/>
          <w:b/>
          <w:bCs/>
          <w:highlight w:val="yellow"/>
        </w:rPr>
      </w:pPr>
    </w:p>
    <w:p w:rsidRPr="00FA3711" w:rsidR="004C148D" w:rsidP="44E7FF41" w:rsidRDefault="00C54919" w14:paraId="3E4FB632" w14:textId="7B0D43EB">
      <w:pPr>
        <w:spacing w:after="0" w:line="240" w:lineRule="auto"/>
        <w:jc w:val="center"/>
        <w:rPr>
          <w:rFonts w:ascii="Arial" w:hAnsi="Arial" w:eastAsia="Arial" w:cs="Arial"/>
          <w:i/>
          <w:iCs/>
        </w:rPr>
      </w:pPr>
      <w:r w:rsidRPr="44E7FF41">
        <w:rPr>
          <w:rFonts w:ascii="Arial" w:hAnsi="Arial" w:eastAsia="Arial" w:cs="Arial"/>
          <w:i/>
          <w:iCs/>
        </w:rPr>
        <w:t>CFP professional</w:t>
      </w:r>
      <w:r w:rsidR="00051A2A">
        <w:rPr>
          <w:rFonts w:ascii="Arial" w:hAnsi="Arial" w:eastAsia="Arial" w:cs="Arial"/>
          <w:i/>
          <w:iCs/>
        </w:rPr>
        <w:t xml:space="preserve">s </w:t>
      </w:r>
      <w:r w:rsidRPr="44E7FF41">
        <w:rPr>
          <w:rFonts w:ascii="Arial" w:hAnsi="Arial" w:eastAsia="Arial" w:cs="Arial"/>
          <w:i/>
          <w:iCs/>
        </w:rPr>
        <w:t xml:space="preserve">worldwide now </w:t>
      </w:r>
      <w:r w:rsidRPr="44E7FF41" w:rsidR="005E046F">
        <w:rPr>
          <w:rFonts w:ascii="Arial" w:hAnsi="Arial" w:eastAsia="Arial" w:cs="Arial"/>
          <w:i/>
          <w:iCs/>
        </w:rPr>
        <w:t>surpass</w:t>
      </w:r>
      <w:r w:rsidRPr="44E7FF41">
        <w:rPr>
          <w:rFonts w:ascii="Arial" w:hAnsi="Arial" w:eastAsia="Arial" w:cs="Arial"/>
          <w:i/>
          <w:iCs/>
        </w:rPr>
        <w:t xml:space="preserve"> 213,000 </w:t>
      </w:r>
    </w:p>
    <w:p w:rsidR="00B430B7" w:rsidP="000B5DDE" w:rsidRDefault="00B430B7" w14:paraId="3E5A49DA" w14:textId="3942D66D">
      <w:pPr>
        <w:spacing w:after="0" w:line="240" w:lineRule="auto"/>
        <w:rPr>
          <w:rFonts w:ascii="Arial" w:hAnsi="Arial" w:eastAsia="Arial" w:cs="Arial"/>
        </w:rPr>
      </w:pPr>
    </w:p>
    <w:p w:rsidR="001F39F2" w:rsidRDefault="00CB4D47" w14:paraId="4A175661" w14:textId="28F194E1">
      <w:pPr>
        <w:spacing w:after="0" w:line="240" w:lineRule="auto"/>
        <w:rPr>
          <w:rFonts w:ascii="Arial" w:hAnsi="Arial" w:eastAsia="Arial" w:cs="Arial"/>
        </w:rPr>
      </w:pPr>
      <w:r w:rsidRPr="44E7FF41">
        <w:rPr>
          <w:rFonts w:ascii="Arial" w:hAnsi="Arial" w:eastAsia="Arial" w:cs="Arial"/>
          <w:b/>
          <w:bCs/>
          <w:highlight w:val="yellow"/>
        </w:rPr>
        <w:t>LOCATION</w:t>
      </w:r>
      <w:r w:rsidRPr="44E7FF41" w:rsidR="00F373A8">
        <w:rPr>
          <w:rFonts w:ascii="Arial" w:hAnsi="Arial" w:eastAsia="Arial" w:cs="Arial"/>
          <w:b/>
          <w:bCs/>
        </w:rPr>
        <w:t xml:space="preserve"> – </w:t>
      </w:r>
      <w:r w:rsidRPr="44E7FF41">
        <w:rPr>
          <w:rFonts w:ascii="Arial" w:hAnsi="Arial" w:eastAsia="Arial" w:cs="Arial"/>
          <w:b/>
          <w:bCs/>
          <w:highlight w:val="yellow"/>
        </w:rPr>
        <w:t>X</w:t>
      </w:r>
      <w:r w:rsidRPr="44E7FF41" w:rsidR="000F4D63">
        <w:rPr>
          <w:rFonts w:ascii="Arial" w:hAnsi="Arial" w:eastAsia="Arial" w:cs="Arial"/>
          <w:b/>
          <w:bCs/>
        </w:rPr>
        <w:t xml:space="preserve"> </w:t>
      </w:r>
      <w:r w:rsidRPr="44E7FF41" w:rsidR="00852482">
        <w:rPr>
          <w:rFonts w:ascii="Arial" w:hAnsi="Arial" w:eastAsia="Arial" w:cs="Arial"/>
          <w:b/>
          <w:bCs/>
        </w:rPr>
        <w:t>February</w:t>
      </w:r>
      <w:r w:rsidRPr="44E7FF41" w:rsidR="00F373A8">
        <w:rPr>
          <w:rFonts w:ascii="Arial" w:hAnsi="Arial" w:eastAsia="Arial" w:cs="Arial"/>
          <w:b/>
          <w:bCs/>
        </w:rPr>
        <w:t xml:space="preserve"> 202</w:t>
      </w:r>
      <w:r w:rsidRPr="44E7FF41" w:rsidR="000F4D63">
        <w:rPr>
          <w:rFonts w:ascii="Arial" w:hAnsi="Arial" w:eastAsia="Arial" w:cs="Arial"/>
          <w:b/>
          <w:bCs/>
        </w:rPr>
        <w:t>3</w:t>
      </w:r>
      <w:r w:rsidRPr="44E7FF41" w:rsidR="00F373A8">
        <w:rPr>
          <w:rFonts w:ascii="Arial" w:hAnsi="Arial" w:eastAsia="Arial" w:cs="Arial"/>
          <w:b/>
          <w:bCs/>
        </w:rPr>
        <w:t xml:space="preserve"> –</w:t>
      </w:r>
      <w:r w:rsidRPr="44E7FF41" w:rsidR="00F373A8">
        <w:rPr>
          <w:rFonts w:ascii="Arial" w:hAnsi="Arial" w:eastAsia="Arial" w:cs="Arial"/>
        </w:rPr>
        <w:t xml:space="preserve"> </w:t>
      </w:r>
      <w:r w:rsidRPr="44E7FF41" w:rsidR="00F40A94">
        <w:rPr>
          <w:rFonts w:ascii="Arial" w:hAnsi="Arial" w:eastAsia="Arial" w:cs="Arial"/>
          <w:highlight w:val="yellow"/>
        </w:rPr>
        <w:t>AFFILIATE</w:t>
      </w:r>
      <w:r w:rsidRPr="44E7FF41" w:rsidR="00E922C4">
        <w:rPr>
          <w:rFonts w:ascii="Arial" w:hAnsi="Arial" w:eastAsia="Arial" w:cs="Arial"/>
        </w:rPr>
        <w:t>, &lt;&lt;</w:t>
      </w:r>
      <w:r w:rsidRPr="44E7FF41" w:rsidR="006E03D6">
        <w:rPr>
          <w:rFonts w:ascii="Arial" w:hAnsi="Arial" w:eastAsia="Arial" w:cs="Arial"/>
          <w:highlight w:val="yellow"/>
        </w:rPr>
        <w:t xml:space="preserve">short </w:t>
      </w:r>
      <w:r w:rsidRPr="44E7FF41" w:rsidR="00E922C4">
        <w:rPr>
          <w:rFonts w:ascii="Arial" w:hAnsi="Arial" w:eastAsia="Arial" w:cs="Arial"/>
          <w:highlight w:val="yellow"/>
        </w:rPr>
        <w:t>organization descript</w:t>
      </w:r>
      <w:r w:rsidRPr="44E7FF41" w:rsidR="006E03D6">
        <w:rPr>
          <w:rFonts w:ascii="Arial" w:hAnsi="Arial" w:eastAsia="Arial" w:cs="Arial"/>
          <w:highlight w:val="yellow"/>
        </w:rPr>
        <w:t>ion</w:t>
      </w:r>
      <w:r w:rsidRPr="44E7FF41" w:rsidR="00E922C4">
        <w:rPr>
          <w:rFonts w:ascii="Arial" w:hAnsi="Arial" w:eastAsia="Arial" w:cs="Arial"/>
        </w:rPr>
        <w:t>&gt;&gt;,</w:t>
      </w:r>
      <w:r w:rsidRPr="44E7FF41" w:rsidR="0011609A">
        <w:rPr>
          <w:rFonts w:ascii="Arial" w:hAnsi="Arial" w:eastAsia="Arial" w:cs="Arial"/>
        </w:rPr>
        <w:t xml:space="preserve"> </w:t>
      </w:r>
      <w:r w:rsidRPr="44E7FF41" w:rsidR="006B0DF7">
        <w:rPr>
          <w:rFonts w:ascii="Arial" w:hAnsi="Arial" w:eastAsia="Arial" w:cs="Arial"/>
        </w:rPr>
        <w:t xml:space="preserve">reports the number of CFP professionals in </w:t>
      </w:r>
      <w:r w:rsidRPr="44E7FF41" w:rsidR="00BE7BB1">
        <w:rPr>
          <w:rFonts w:ascii="Arial" w:hAnsi="Arial" w:eastAsia="Arial" w:cs="Arial"/>
          <w:highlight w:val="yellow"/>
        </w:rPr>
        <w:t>T</w:t>
      </w:r>
      <w:r w:rsidRPr="44E7FF41" w:rsidR="006B0DF7">
        <w:rPr>
          <w:rFonts w:ascii="Arial" w:hAnsi="Arial" w:eastAsia="Arial" w:cs="Arial"/>
          <w:highlight w:val="yellow"/>
        </w:rPr>
        <w:t>erritory</w:t>
      </w:r>
      <w:r w:rsidRPr="44E7FF41" w:rsidR="006B0DF7">
        <w:rPr>
          <w:rFonts w:ascii="Arial" w:hAnsi="Arial" w:eastAsia="Arial" w:cs="Arial"/>
        </w:rPr>
        <w:t xml:space="preserve"> has reached </w:t>
      </w:r>
      <w:r w:rsidRPr="44E7FF41" w:rsidR="006B0DF7">
        <w:rPr>
          <w:rFonts w:ascii="Arial" w:hAnsi="Arial" w:eastAsia="Arial" w:cs="Arial"/>
          <w:highlight w:val="yellow"/>
        </w:rPr>
        <w:t>XX,XXX</w:t>
      </w:r>
      <w:r w:rsidRPr="44E7FF41" w:rsidR="006B0DF7">
        <w:rPr>
          <w:rFonts w:ascii="Arial" w:hAnsi="Arial" w:eastAsia="Arial" w:cs="Arial"/>
        </w:rPr>
        <w:t xml:space="preserve">. With a gain of </w:t>
      </w:r>
      <w:r w:rsidRPr="44E7FF41" w:rsidR="006B0DF7">
        <w:rPr>
          <w:rFonts w:ascii="Arial" w:hAnsi="Arial" w:eastAsia="Arial" w:cs="Arial"/>
          <w:highlight w:val="yellow"/>
        </w:rPr>
        <w:t>XXX</w:t>
      </w:r>
      <w:r w:rsidRPr="44E7FF41" w:rsidR="006B0DF7">
        <w:rPr>
          <w:rFonts w:ascii="Arial" w:hAnsi="Arial" w:eastAsia="Arial" w:cs="Arial"/>
        </w:rPr>
        <w:t xml:space="preserve"> CFP professionals last year, </w:t>
      </w:r>
      <w:r w:rsidRPr="44E7FF41" w:rsidR="006B0DF7">
        <w:rPr>
          <w:rFonts w:ascii="Arial" w:hAnsi="Arial" w:eastAsia="Arial" w:cs="Arial"/>
          <w:highlight w:val="yellow"/>
        </w:rPr>
        <w:t>AFFILIATE</w:t>
      </w:r>
      <w:r w:rsidRPr="44E7FF41" w:rsidR="006B0DF7">
        <w:rPr>
          <w:rFonts w:ascii="Arial" w:hAnsi="Arial" w:eastAsia="Arial" w:cs="Arial"/>
        </w:rPr>
        <w:t xml:space="preserve"> </w:t>
      </w:r>
      <w:r w:rsidRPr="44E7FF41" w:rsidR="00BE7BB1">
        <w:rPr>
          <w:rFonts w:ascii="Arial" w:hAnsi="Arial" w:eastAsia="Arial" w:cs="Arial"/>
        </w:rPr>
        <w:t xml:space="preserve">grew the number of CFP professionals in </w:t>
      </w:r>
      <w:r w:rsidRPr="44E7FF41" w:rsidR="00BE7BB1">
        <w:rPr>
          <w:rFonts w:ascii="Arial" w:hAnsi="Arial" w:eastAsia="Arial" w:cs="Arial"/>
          <w:highlight w:val="yellow"/>
        </w:rPr>
        <w:t>Territory</w:t>
      </w:r>
      <w:r w:rsidRPr="44E7FF41" w:rsidR="00BE7BB1">
        <w:rPr>
          <w:rFonts w:ascii="Arial" w:hAnsi="Arial" w:eastAsia="Arial" w:cs="Arial"/>
        </w:rPr>
        <w:t xml:space="preserve"> by </w:t>
      </w:r>
      <w:r w:rsidRPr="44E7FF41" w:rsidR="00BE7BB1">
        <w:rPr>
          <w:rFonts w:ascii="Arial" w:hAnsi="Arial" w:eastAsia="Arial" w:cs="Arial"/>
          <w:highlight w:val="yellow"/>
        </w:rPr>
        <w:t>X.X</w:t>
      </w:r>
      <w:r w:rsidRPr="44E7FF41" w:rsidR="00BE7BB1">
        <w:rPr>
          <w:rFonts w:ascii="Arial" w:hAnsi="Arial" w:eastAsia="Arial" w:cs="Arial"/>
        </w:rPr>
        <w:t xml:space="preserve">% to a total of </w:t>
      </w:r>
      <w:r w:rsidRPr="44E7FF41" w:rsidR="00BE7BB1">
        <w:rPr>
          <w:rFonts w:ascii="Arial" w:hAnsi="Arial" w:eastAsia="Arial" w:cs="Arial"/>
          <w:highlight w:val="yellow"/>
        </w:rPr>
        <w:t>XX,XXX</w:t>
      </w:r>
      <w:r w:rsidRPr="44E7FF41" w:rsidR="00E16B1A">
        <w:rPr>
          <w:rFonts w:ascii="Arial" w:hAnsi="Arial" w:eastAsia="Arial" w:cs="Arial"/>
        </w:rPr>
        <w:t>,</w:t>
      </w:r>
      <w:r w:rsidRPr="44E7FF41" w:rsidR="00BE7BB1">
        <w:rPr>
          <w:rFonts w:ascii="Arial" w:hAnsi="Arial" w:eastAsia="Arial" w:cs="Arial"/>
        </w:rPr>
        <w:t xml:space="preserve"> as of 31 December 2022.</w:t>
      </w:r>
      <w:r w:rsidRPr="44E7FF41" w:rsidR="0011609A">
        <w:rPr>
          <w:rFonts w:ascii="Arial" w:hAnsi="Arial" w:eastAsia="Arial" w:cs="Arial"/>
        </w:rPr>
        <w:t xml:space="preserve"> The CFP professional growth </w:t>
      </w:r>
      <w:r w:rsidRPr="44E7FF41" w:rsidR="00557BBB">
        <w:rPr>
          <w:rFonts w:ascii="Arial" w:hAnsi="Arial" w:eastAsia="Arial" w:cs="Arial"/>
        </w:rPr>
        <w:t xml:space="preserve">in </w:t>
      </w:r>
      <w:r w:rsidRPr="44E7FF41" w:rsidR="00557BBB">
        <w:rPr>
          <w:rFonts w:ascii="Arial" w:hAnsi="Arial" w:eastAsia="Arial" w:cs="Arial"/>
          <w:highlight w:val="yellow"/>
        </w:rPr>
        <w:t>Territory</w:t>
      </w:r>
      <w:r w:rsidRPr="44E7FF41" w:rsidR="00557BBB">
        <w:rPr>
          <w:rFonts w:ascii="Arial" w:hAnsi="Arial" w:eastAsia="Arial" w:cs="Arial"/>
        </w:rPr>
        <w:t xml:space="preserve"> is part of a growing global </w:t>
      </w:r>
      <w:r w:rsidRPr="44E7FF41" w:rsidR="0006322E">
        <w:rPr>
          <w:rFonts w:ascii="Arial" w:hAnsi="Arial" w:eastAsia="Arial" w:cs="Arial"/>
        </w:rPr>
        <w:t>trend</w:t>
      </w:r>
      <w:r w:rsidRPr="44E7FF41" w:rsidR="00557BBB">
        <w:rPr>
          <w:rFonts w:ascii="Arial" w:hAnsi="Arial" w:eastAsia="Arial" w:cs="Arial"/>
        </w:rPr>
        <w:t>, where last year the number of CFP professionals around the world reach</w:t>
      </w:r>
      <w:r w:rsidRPr="44E7FF41" w:rsidR="007B6288">
        <w:rPr>
          <w:rFonts w:ascii="Arial" w:hAnsi="Arial" w:eastAsia="Arial" w:cs="Arial"/>
        </w:rPr>
        <w:t>ed</w:t>
      </w:r>
      <w:r w:rsidRPr="44E7FF41" w:rsidR="00557BBB">
        <w:rPr>
          <w:rFonts w:ascii="Arial" w:hAnsi="Arial" w:eastAsia="Arial" w:cs="Arial"/>
        </w:rPr>
        <w:t xml:space="preserve"> an all-time high of 213,002.</w:t>
      </w:r>
    </w:p>
    <w:p w:rsidR="0020418B" w:rsidRDefault="0020418B" w14:paraId="36EC40A5" w14:textId="77777777">
      <w:pPr>
        <w:spacing w:after="0" w:line="240" w:lineRule="auto"/>
        <w:rPr>
          <w:rFonts w:ascii="Arial" w:hAnsi="Arial" w:eastAsia="Arial" w:cs="Arial"/>
        </w:rPr>
      </w:pPr>
    </w:p>
    <w:p w:rsidRPr="00473C12" w:rsidR="00EF6600" w:rsidRDefault="000F4D63" w14:paraId="2EF82B9F" w14:textId="2D52897B">
      <w:pPr>
        <w:spacing w:after="0" w:line="240" w:lineRule="auto"/>
        <w:rPr>
          <w:rFonts w:ascii="Arial" w:hAnsi="Arial" w:eastAsia="Arial" w:cs="Arial"/>
        </w:rPr>
      </w:pPr>
      <w:commentRangeStart w:id="0"/>
      <w:r w:rsidRPr="00473C12">
        <w:rPr>
          <w:rFonts w:ascii="Arial" w:hAnsi="Arial" w:eastAsia="Arial" w:cs="Arial"/>
        </w:rPr>
        <w:t>“</w:t>
      </w:r>
      <w:r w:rsidRPr="00473C12" w:rsidR="00473C12">
        <w:rPr>
          <w:rFonts w:ascii="Arial" w:hAnsi="Arial" w:cs="Arial"/>
        </w:rPr>
        <w:t>We’re pleased to report the number of CERTIFIED FINANCIAL PLANNER professionals worldwide continues to grow, reaching its highest ever at over 213,000. Our robust global community of CFP professionals means people around the world have access to financial planning from those who have committed to rigorous standards of competency, ethics and practice,” said FPSB CEO Dante De Gori, CFP. “With global economic uncertainty and the rising costs of living impacting so many, increased access to financial planning advice is of utmost importance to help individuals and families stay on track to reach their goals and achieve financial well-being.</w:t>
      </w:r>
      <w:r w:rsidRPr="00473C12" w:rsidR="00A5168C">
        <w:rPr>
          <w:rFonts w:ascii="Arial" w:hAnsi="Arial" w:eastAsia="Arial" w:cs="Arial"/>
        </w:rPr>
        <w:t xml:space="preserve">” </w:t>
      </w:r>
      <w:commentRangeEnd w:id="0"/>
      <w:r w:rsidR="00473C12">
        <w:rPr>
          <w:rStyle w:val="CommentReference"/>
        </w:rPr>
        <w:commentReference w:id="0"/>
      </w:r>
    </w:p>
    <w:p w:rsidR="00345BC3" w:rsidRDefault="00345BC3" w14:paraId="58BD6A71" w14:textId="77777777">
      <w:pPr>
        <w:spacing w:after="0" w:line="240" w:lineRule="auto"/>
        <w:rPr>
          <w:rFonts w:ascii="Arial" w:hAnsi="Arial" w:eastAsia="Arial" w:cs="Arial"/>
        </w:rPr>
      </w:pPr>
    </w:p>
    <w:p w:rsidR="00345BC3" w:rsidP="00557BBB" w:rsidRDefault="00557BBB" w14:paraId="7DB94CBE" w14:textId="659E03F1">
      <w:pPr>
        <w:spacing w:after="0" w:line="240" w:lineRule="auto"/>
        <w:rPr>
          <w:rFonts w:ascii="Arial" w:hAnsi="Arial" w:eastAsia="Arial" w:cs="Arial"/>
        </w:rPr>
      </w:pPr>
      <w:r w:rsidRPr="00C31311">
        <w:rPr>
          <w:rFonts w:ascii="Arial" w:hAnsi="Arial" w:eastAsia="Arial" w:cs="Arial"/>
          <w:highlight w:val="yellow"/>
        </w:rPr>
        <w:t>AFFILIATE</w:t>
      </w:r>
      <w:r>
        <w:rPr>
          <w:rFonts w:ascii="Arial" w:hAnsi="Arial" w:eastAsia="Arial" w:cs="Arial"/>
        </w:rPr>
        <w:t xml:space="preserve"> has seen strong growth in the </w:t>
      </w:r>
      <w:r w:rsidRPr="00967370">
        <w:rPr>
          <w:rFonts w:ascii="Arial" w:hAnsi="Arial" w:eastAsia="Arial" w:cs="Arial"/>
          <w:highlight w:val="yellow"/>
        </w:rPr>
        <w:t>T</w:t>
      </w:r>
      <w:r w:rsidRPr="00967370" w:rsidR="00967370">
        <w:rPr>
          <w:rFonts w:ascii="Arial" w:hAnsi="Arial" w:eastAsia="Arial" w:cs="Arial"/>
          <w:highlight w:val="yellow"/>
        </w:rPr>
        <w:t>erritory</w:t>
      </w:r>
      <w:r>
        <w:rPr>
          <w:rFonts w:ascii="Arial" w:hAnsi="Arial" w:eastAsia="Arial" w:cs="Arial"/>
        </w:rPr>
        <w:t xml:space="preserve"> CFP professional community, with </w:t>
      </w:r>
      <w:r w:rsidRPr="00C31311">
        <w:rPr>
          <w:rFonts w:ascii="Arial" w:hAnsi="Arial" w:eastAsia="Arial" w:cs="Arial"/>
          <w:highlight w:val="yellow"/>
        </w:rPr>
        <w:t>X.X</w:t>
      </w:r>
      <w:r>
        <w:rPr>
          <w:rFonts w:ascii="Arial" w:hAnsi="Arial" w:eastAsia="Arial" w:cs="Arial"/>
        </w:rPr>
        <w:t xml:space="preserve">% increase of CFP professionals </w:t>
      </w:r>
      <w:r w:rsidR="009F1D6A">
        <w:rPr>
          <w:rFonts w:ascii="Arial" w:hAnsi="Arial" w:eastAsia="Arial" w:cs="Arial"/>
        </w:rPr>
        <w:t xml:space="preserve">since administering the CFP certification program in </w:t>
      </w:r>
      <w:r w:rsidRPr="00C31311" w:rsidR="009F1D6A">
        <w:rPr>
          <w:rFonts w:ascii="Arial" w:hAnsi="Arial" w:eastAsia="Arial" w:cs="Arial"/>
          <w:highlight w:val="yellow"/>
        </w:rPr>
        <w:t>YEAR</w:t>
      </w:r>
      <w:r w:rsidR="009F1D6A">
        <w:rPr>
          <w:rFonts w:ascii="Arial" w:hAnsi="Arial" w:eastAsia="Arial" w:cs="Arial"/>
        </w:rPr>
        <w:t xml:space="preserve">. Recent efforts including </w:t>
      </w:r>
      <w:r w:rsidRPr="0050370F" w:rsidR="009F1D6A">
        <w:rPr>
          <w:rFonts w:ascii="Arial" w:hAnsi="Arial" w:eastAsia="Arial" w:cs="Arial"/>
          <w:highlight w:val="yellow"/>
        </w:rPr>
        <w:t>TOP reasons CFP professional growth has occurred in your territory</w:t>
      </w:r>
      <w:r w:rsidR="009F1D6A">
        <w:rPr>
          <w:rFonts w:ascii="Arial" w:hAnsi="Arial" w:eastAsia="Arial" w:cs="Arial"/>
        </w:rPr>
        <w:t xml:space="preserve"> can be attributed to last year’s growth</w:t>
      </w:r>
      <w:r w:rsidR="00400411">
        <w:rPr>
          <w:rFonts w:ascii="Arial" w:hAnsi="Arial" w:eastAsia="Arial" w:cs="Arial"/>
        </w:rPr>
        <w:t>.</w:t>
      </w:r>
    </w:p>
    <w:p w:rsidR="0035730E" w:rsidP="00557BBB" w:rsidRDefault="0035730E" w14:paraId="010C39B2" w14:textId="77777777">
      <w:pPr>
        <w:spacing w:after="0" w:line="240" w:lineRule="auto"/>
        <w:rPr>
          <w:rFonts w:ascii="Arial" w:hAnsi="Arial" w:eastAsia="Arial" w:cs="Arial"/>
        </w:rPr>
      </w:pPr>
    </w:p>
    <w:p w:rsidR="009764BF" w:rsidP="0040615E" w:rsidRDefault="0040615E" w14:paraId="1FD0182C" w14:textId="47A71F02">
      <w:pPr>
        <w:spacing w:after="0" w:line="240" w:lineRule="auto"/>
        <w:rPr>
          <w:rFonts w:ascii="Arial" w:hAnsi="Arial" w:eastAsia="Arial" w:cs="Arial"/>
        </w:rPr>
      </w:pPr>
      <w:commentRangeStart w:id="1"/>
      <w:r>
        <w:rPr>
          <w:rFonts w:ascii="Arial" w:hAnsi="Arial" w:eastAsia="Arial" w:cs="Arial"/>
        </w:rPr>
        <w:t>“</w:t>
      </w:r>
      <w:r w:rsidR="0090477A">
        <w:rPr>
          <w:rFonts w:ascii="Arial" w:hAnsi="Arial" w:eastAsia="Arial" w:cs="Arial"/>
        </w:rPr>
        <w:t xml:space="preserve">On the global stage, increasing </w:t>
      </w:r>
      <w:r w:rsidR="00743966">
        <w:rPr>
          <w:rFonts w:ascii="Arial" w:hAnsi="Arial" w:eastAsia="Arial" w:cs="Arial"/>
        </w:rPr>
        <w:t xml:space="preserve">the number of CFP professionals nearly two and a half times </w:t>
      </w:r>
      <w:r w:rsidR="002D4B2E">
        <w:rPr>
          <w:rFonts w:ascii="Arial" w:hAnsi="Arial" w:eastAsia="Arial" w:cs="Arial"/>
        </w:rPr>
        <w:t xml:space="preserve">around the world </w:t>
      </w:r>
      <w:r w:rsidR="00743966">
        <w:rPr>
          <w:rFonts w:ascii="Arial" w:hAnsi="Arial" w:eastAsia="Arial" w:cs="Arial"/>
        </w:rPr>
        <w:t xml:space="preserve">since FPSB’s creation in 2004 </w:t>
      </w:r>
      <w:r w:rsidR="009764BF">
        <w:rPr>
          <w:rFonts w:ascii="Arial" w:hAnsi="Arial" w:eastAsia="Arial" w:cs="Arial"/>
        </w:rPr>
        <w:t xml:space="preserve">reinforces the value CFP certification holds in the global financial planning profession,” </w:t>
      </w:r>
      <w:r w:rsidR="00FC7997">
        <w:rPr>
          <w:rFonts w:ascii="Arial" w:hAnsi="Arial" w:eastAsia="Arial" w:cs="Arial"/>
        </w:rPr>
        <w:t>added</w:t>
      </w:r>
      <w:r w:rsidR="003E34DC">
        <w:rPr>
          <w:rFonts w:ascii="Arial" w:hAnsi="Arial" w:eastAsia="Arial" w:cs="Arial"/>
        </w:rPr>
        <w:t xml:space="preserve"> </w:t>
      </w:r>
      <w:r w:rsidR="009764BF">
        <w:rPr>
          <w:rFonts w:ascii="Arial" w:hAnsi="Arial" w:eastAsia="Arial" w:cs="Arial"/>
        </w:rPr>
        <w:t>De Gori.</w:t>
      </w:r>
      <w:r w:rsidR="00F4426F">
        <w:rPr>
          <w:rFonts w:ascii="Arial" w:hAnsi="Arial" w:eastAsia="Arial" w:cs="Arial"/>
        </w:rPr>
        <w:t xml:space="preserve"> </w:t>
      </w:r>
      <w:bookmarkStart w:name="_Hlk125451824" w:id="2"/>
      <w:r w:rsidRPr="00C944A0" w:rsidR="00F4426F">
        <w:rPr>
          <w:rFonts w:ascii="Arial" w:hAnsi="Arial" w:eastAsia="Arial" w:cs="Arial"/>
        </w:rPr>
        <w:t>“</w:t>
      </w:r>
      <w:r w:rsidRPr="00C944A0" w:rsidR="009E2666">
        <w:rPr>
          <w:rFonts w:ascii="Arial" w:hAnsi="Arial" w:eastAsia="Arial" w:cs="Arial"/>
        </w:rPr>
        <w:t>W</w:t>
      </w:r>
      <w:r w:rsidR="00E8780E">
        <w:rPr>
          <w:rFonts w:ascii="Arial" w:hAnsi="Arial" w:eastAsia="Arial" w:cs="Arial"/>
        </w:rPr>
        <w:t xml:space="preserve">e commend the </w:t>
      </w:r>
      <w:r w:rsidR="00D442DC">
        <w:rPr>
          <w:rFonts w:ascii="Arial" w:hAnsi="Arial" w:eastAsia="Arial" w:cs="Arial"/>
        </w:rPr>
        <w:t>hundreds of thou</w:t>
      </w:r>
      <w:r w:rsidR="00EF6600">
        <w:rPr>
          <w:rFonts w:ascii="Arial" w:hAnsi="Arial" w:eastAsia="Arial" w:cs="Arial"/>
        </w:rPr>
        <w:t xml:space="preserve">sands of </w:t>
      </w:r>
      <w:r w:rsidR="00E46A19">
        <w:rPr>
          <w:rFonts w:ascii="Arial" w:hAnsi="Arial" w:eastAsia="Arial" w:cs="Arial"/>
        </w:rPr>
        <w:t xml:space="preserve">CFP </w:t>
      </w:r>
      <w:r w:rsidR="004768DB">
        <w:rPr>
          <w:rFonts w:ascii="Arial" w:hAnsi="Arial" w:eastAsia="Arial" w:cs="Arial"/>
        </w:rPr>
        <w:t>professionals</w:t>
      </w:r>
      <w:r w:rsidR="00E8780E">
        <w:rPr>
          <w:rFonts w:ascii="Arial" w:hAnsi="Arial" w:eastAsia="Arial" w:cs="Arial"/>
        </w:rPr>
        <w:t xml:space="preserve"> world</w:t>
      </w:r>
      <w:r w:rsidR="002D4B2E">
        <w:rPr>
          <w:rFonts w:ascii="Arial" w:hAnsi="Arial" w:eastAsia="Arial" w:cs="Arial"/>
        </w:rPr>
        <w:t>wide</w:t>
      </w:r>
      <w:r w:rsidR="00EF6600">
        <w:rPr>
          <w:rFonts w:ascii="Arial" w:hAnsi="Arial" w:eastAsia="Arial" w:cs="Arial"/>
        </w:rPr>
        <w:t xml:space="preserve"> who support</w:t>
      </w:r>
      <w:r w:rsidR="009E2666">
        <w:rPr>
          <w:rFonts w:ascii="Arial" w:hAnsi="Arial" w:eastAsia="Arial" w:cs="Arial"/>
        </w:rPr>
        <w:t xml:space="preserve"> t</w:t>
      </w:r>
      <w:r w:rsidR="00EF6600">
        <w:rPr>
          <w:rFonts w:ascii="Arial" w:hAnsi="Arial" w:eastAsia="Arial" w:cs="Arial"/>
        </w:rPr>
        <w:t>he</w:t>
      </w:r>
      <w:r w:rsidR="009E2666">
        <w:rPr>
          <w:rFonts w:ascii="Arial" w:hAnsi="Arial" w:eastAsia="Arial" w:cs="Arial"/>
        </w:rPr>
        <w:t xml:space="preserve"> advance</w:t>
      </w:r>
      <w:r w:rsidR="00EF6600">
        <w:rPr>
          <w:rFonts w:ascii="Arial" w:hAnsi="Arial" w:eastAsia="Arial" w:cs="Arial"/>
        </w:rPr>
        <w:t>ment of</w:t>
      </w:r>
      <w:r w:rsidR="009E2666">
        <w:rPr>
          <w:rFonts w:ascii="Arial" w:hAnsi="Arial" w:eastAsia="Arial" w:cs="Arial"/>
        </w:rPr>
        <w:t xml:space="preserve"> the financial planning profession, with CFP certification its symbol of excellence.”</w:t>
      </w:r>
      <w:bookmarkEnd w:id="2"/>
      <w:commentRangeEnd w:id="1"/>
      <w:r w:rsidR="00A819F7">
        <w:rPr>
          <w:rStyle w:val="CommentReference"/>
        </w:rPr>
        <w:commentReference w:id="1"/>
      </w:r>
    </w:p>
    <w:p w:rsidR="009764BF" w:rsidP="0040615E" w:rsidRDefault="009764BF" w14:paraId="55A4F1C6" w14:textId="77777777">
      <w:pPr>
        <w:spacing w:after="0" w:line="240" w:lineRule="auto"/>
        <w:rPr>
          <w:rFonts w:ascii="Arial" w:hAnsi="Arial" w:eastAsia="Arial" w:cs="Arial"/>
        </w:rPr>
      </w:pPr>
    </w:p>
    <w:p w:rsidR="007112BA" w:rsidP="00A744E3" w:rsidRDefault="00BF028B" w14:paraId="5B3D1E2D" w14:textId="6070EBE8">
      <w:pPr>
        <w:spacing w:after="0" w:line="240" w:lineRule="auto"/>
        <w:rPr>
          <w:rFonts w:ascii="Arial" w:hAnsi="Arial" w:eastAsia="Arial" w:cs="Arial"/>
        </w:rPr>
      </w:pPr>
      <w:r>
        <w:rPr>
          <w:rFonts w:ascii="Arial" w:hAnsi="Arial" w:eastAsia="Arial" w:cs="Arial"/>
        </w:rPr>
        <w:t xml:space="preserve">To learn more about worldwide CFP professional growth in 2022, </w:t>
      </w:r>
      <w:hyperlink w:history="1" r:id="rId18">
        <w:r w:rsidRPr="00A44037">
          <w:rPr>
            <w:rStyle w:val="Hyperlink"/>
            <w:rFonts w:ascii="Arial" w:hAnsi="Arial" w:eastAsia="Arial" w:cs="Arial"/>
          </w:rPr>
          <w:t>view the infographic</w:t>
        </w:r>
      </w:hyperlink>
      <w:r w:rsidR="00707ACD">
        <w:rPr>
          <w:rFonts w:ascii="Arial" w:hAnsi="Arial" w:eastAsia="Arial" w:cs="Arial"/>
        </w:rPr>
        <w:t>.</w:t>
      </w:r>
    </w:p>
    <w:p w:rsidR="0084710E" w:rsidP="00A744E3" w:rsidRDefault="0084710E" w14:paraId="0A87110D" w14:textId="77777777">
      <w:pPr>
        <w:spacing w:after="0" w:line="240" w:lineRule="auto"/>
        <w:rPr>
          <w:rFonts w:ascii="Arial" w:hAnsi="Arial" w:eastAsia="Arial" w:cs="Arial"/>
        </w:rPr>
      </w:pPr>
    </w:p>
    <w:p w:rsidR="00FB58DC" w:rsidP="00FB58DC" w:rsidRDefault="00FB58DC" w14:paraId="1BB92943" w14:textId="6A59D110">
      <w:pPr>
        <w:spacing w:after="0" w:line="240" w:lineRule="auto"/>
        <w:rPr>
          <w:rFonts w:ascii="Arial" w:hAnsi="Arial" w:eastAsia="Arial" w:cs="Arial"/>
        </w:rPr>
      </w:pPr>
      <w:r w:rsidRPr="00BE7BB1">
        <w:rPr>
          <w:rFonts w:ascii="Arial" w:hAnsi="Arial" w:eastAsia="Arial" w:cs="Arial"/>
          <w:highlight w:val="yellow"/>
        </w:rPr>
        <w:t>AFFILIATE</w:t>
      </w:r>
      <w:r>
        <w:rPr>
          <w:rFonts w:ascii="Arial" w:hAnsi="Arial" w:eastAsia="Arial" w:cs="Arial"/>
        </w:rPr>
        <w:t xml:space="preserve"> is part of the </w:t>
      </w:r>
      <w:r w:rsidR="00C31311">
        <w:rPr>
          <w:rFonts w:ascii="Arial" w:hAnsi="Arial" w:eastAsia="Arial" w:cs="Arial"/>
        </w:rPr>
        <w:t xml:space="preserve">FPSB </w:t>
      </w:r>
      <w:r>
        <w:rPr>
          <w:rFonts w:ascii="Arial" w:hAnsi="Arial" w:eastAsia="Arial" w:cs="Arial"/>
        </w:rPr>
        <w:t xml:space="preserve">Network. </w:t>
      </w:r>
      <w:hyperlink w:history="1" r:id="rId19">
        <w:r w:rsidRPr="00707ACD">
          <w:rPr>
            <w:rStyle w:val="Hyperlink"/>
            <w:rFonts w:ascii="Arial" w:hAnsi="Arial" w:eastAsia="Arial" w:cs="Arial"/>
          </w:rPr>
          <w:t>F</w:t>
        </w:r>
        <w:r w:rsidRPr="00707ACD" w:rsidR="00707ACD">
          <w:rPr>
            <w:rStyle w:val="Hyperlink"/>
            <w:rFonts w:ascii="Arial" w:hAnsi="Arial" w:eastAsia="Arial" w:cs="Arial"/>
          </w:rPr>
          <w:t>inancial Planning Standards Board Ltd. (FPSB)</w:t>
        </w:r>
      </w:hyperlink>
      <w:r>
        <w:rPr>
          <w:rFonts w:ascii="Arial" w:hAnsi="Arial" w:eastAsia="Arial" w:cs="Arial"/>
        </w:rPr>
        <w:t xml:space="preserve"> is the standards-setting body for the global financial planning profession and owner of the international CERTIFIED FINANCIAL PLANNER certification program outside the United States</w:t>
      </w:r>
      <w:r w:rsidR="004E5C35">
        <w:rPr>
          <w:rFonts w:ascii="Arial" w:hAnsi="Arial" w:eastAsia="Arial" w:cs="Arial"/>
        </w:rPr>
        <w:t xml:space="preserve">, </w:t>
      </w:r>
      <w:r>
        <w:rPr>
          <w:rFonts w:ascii="Arial" w:hAnsi="Arial" w:eastAsia="Arial" w:cs="Arial"/>
        </w:rPr>
        <w:t>represent</w:t>
      </w:r>
      <w:r w:rsidR="000751CC">
        <w:rPr>
          <w:rFonts w:ascii="Arial" w:hAnsi="Arial" w:eastAsia="Arial" w:cs="Arial"/>
        </w:rPr>
        <w:t>ing</w:t>
      </w:r>
      <w:r>
        <w:rPr>
          <w:rFonts w:ascii="Arial" w:hAnsi="Arial" w:eastAsia="Arial" w:cs="Arial"/>
        </w:rPr>
        <w:t xml:space="preserve"> 213,002 CFP professionals worldwide.</w:t>
      </w:r>
    </w:p>
    <w:p w:rsidR="00F87ADC" w:rsidP="00FB58DC" w:rsidRDefault="00F87ADC" w14:paraId="7A039899" w14:textId="77777777">
      <w:pPr>
        <w:spacing w:after="0" w:line="240" w:lineRule="auto"/>
        <w:rPr>
          <w:rFonts w:ascii="Arial" w:hAnsi="Arial" w:eastAsia="Arial" w:cs="Arial"/>
        </w:rPr>
      </w:pPr>
    </w:p>
    <w:p w:rsidR="00FB58DC" w:rsidP="0084710E" w:rsidRDefault="00FB58DC" w14:paraId="34AE3F24" w14:textId="77777777">
      <w:pPr>
        <w:spacing w:after="0" w:line="240" w:lineRule="auto"/>
        <w:rPr>
          <w:rFonts w:ascii="Arial" w:hAnsi="Arial" w:eastAsia="Arial" w:cs="Arial"/>
        </w:rPr>
      </w:pPr>
    </w:p>
    <w:p w:rsidR="005D5F81" w:rsidP="005D5F81" w:rsidRDefault="005D5F81" w14:paraId="75652E7D" w14:textId="3813E37E">
      <w:pPr>
        <w:spacing w:after="0" w:line="240" w:lineRule="auto"/>
        <w:jc w:val="center"/>
        <w:rPr>
          <w:rFonts w:ascii="Arial" w:hAnsi="Arial" w:eastAsia="Arial" w:cs="Arial"/>
        </w:rPr>
      </w:pPr>
      <w:r>
        <w:rPr>
          <w:rFonts w:ascii="Arial" w:hAnsi="Arial" w:eastAsia="Arial" w:cs="Arial"/>
          <w:noProof/>
        </w:rPr>
        <w:drawing>
          <wp:inline distT="0" distB="0" distL="0" distR="0" wp14:anchorId="6E0B3528" wp14:editId="2C950F5E">
            <wp:extent cx="4533900" cy="2380298"/>
            <wp:effectExtent l="0" t="0" r="0" b="127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39773" cy="2383381"/>
                    </a:xfrm>
                    <a:prstGeom prst="rect">
                      <a:avLst/>
                    </a:prstGeom>
                  </pic:spPr>
                </pic:pic>
              </a:graphicData>
            </a:graphic>
          </wp:inline>
        </w:drawing>
      </w:r>
    </w:p>
    <w:p w:rsidR="005D5F81" w:rsidP="0084710E" w:rsidRDefault="005D5F81" w14:paraId="5AF17B82" w14:textId="77777777">
      <w:pPr>
        <w:spacing w:after="0" w:line="240" w:lineRule="auto"/>
        <w:rPr>
          <w:rFonts w:ascii="Arial" w:hAnsi="Arial" w:eastAsia="Arial" w:cs="Arial"/>
        </w:rPr>
      </w:pPr>
    </w:p>
    <w:p w:rsidR="001F622C" w:rsidRDefault="001F622C" w14:paraId="3ADDE860" w14:textId="2B64AA67">
      <w:pPr>
        <w:pBdr>
          <w:top w:val="nil"/>
          <w:left w:val="nil"/>
          <w:bottom w:val="nil"/>
          <w:right w:val="nil"/>
          <w:between w:val="nil"/>
        </w:pBdr>
        <w:shd w:val="clear" w:color="auto" w:fill="FFFFFF"/>
        <w:spacing w:after="0" w:line="240" w:lineRule="auto"/>
        <w:rPr>
          <w:rFonts w:ascii="Arial" w:hAnsi="Arial" w:eastAsia="Arial" w:cs="Arial"/>
          <w:b/>
          <w:color w:val="000000"/>
        </w:rPr>
      </w:pPr>
      <w:r>
        <w:rPr>
          <w:rFonts w:ascii="Arial" w:hAnsi="Arial" w:eastAsia="Arial" w:cs="Arial"/>
          <w:b/>
          <w:color w:val="000000"/>
        </w:rPr>
        <w:t xml:space="preserve">About </w:t>
      </w:r>
      <w:r w:rsidRPr="001F622C">
        <w:rPr>
          <w:rFonts w:ascii="Arial" w:hAnsi="Arial" w:eastAsia="Arial" w:cs="Arial"/>
          <w:b/>
          <w:color w:val="000000"/>
          <w:highlight w:val="yellow"/>
        </w:rPr>
        <w:t>AFFILIATE</w:t>
      </w:r>
    </w:p>
    <w:p w:rsidR="001F622C" w:rsidRDefault="001F622C" w14:paraId="421F5B07" w14:textId="77777777">
      <w:pPr>
        <w:pBdr>
          <w:top w:val="nil"/>
          <w:left w:val="nil"/>
          <w:bottom w:val="nil"/>
          <w:right w:val="nil"/>
          <w:between w:val="nil"/>
        </w:pBdr>
        <w:shd w:val="clear" w:color="auto" w:fill="FFFFFF"/>
        <w:spacing w:after="0" w:line="240" w:lineRule="auto"/>
        <w:rPr>
          <w:rFonts w:ascii="Arial" w:hAnsi="Arial" w:eastAsia="Arial" w:cs="Arial"/>
          <w:bCs/>
          <w:color w:val="000000"/>
        </w:rPr>
      </w:pPr>
    </w:p>
    <w:p w:rsidRPr="001F622C" w:rsidR="001F622C" w:rsidRDefault="001F622C" w14:paraId="7475A9A4" w14:textId="5A1A181C">
      <w:pPr>
        <w:pBdr>
          <w:top w:val="nil"/>
          <w:left w:val="nil"/>
          <w:bottom w:val="nil"/>
          <w:right w:val="nil"/>
          <w:between w:val="nil"/>
        </w:pBdr>
        <w:shd w:val="clear" w:color="auto" w:fill="FFFFFF"/>
        <w:spacing w:after="0" w:line="240" w:lineRule="auto"/>
        <w:rPr>
          <w:rFonts w:ascii="Arial" w:hAnsi="Arial" w:eastAsia="Arial" w:cs="Arial"/>
          <w:bCs/>
          <w:color w:val="000000"/>
        </w:rPr>
      </w:pPr>
      <w:r w:rsidRPr="001F622C">
        <w:rPr>
          <w:rFonts w:ascii="Arial" w:hAnsi="Arial" w:eastAsia="Arial" w:cs="Arial"/>
          <w:bCs/>
          <w:color w:val="000000"/>
          <w:highlight w:val="yellow"/>
        </w:rPr>
        <w:t>AFFILIATE BOILERPLATE</w:t>
      </w:r>
    </w:p>
    <w:p w:rsidR="001F622C" w:rsidRDefault="001F622C" w14:paraId="23CB8E67" w14:textId="77777777">
      <w:pPr>
        <w:pBdr>
          <w:top w:val="nil"/>
          <w:left w:val="nil"/>
          <w:bottom w:val="nil"/>
          <w:right w:val="nil"/>
          <w:between w:val="nil"/>
        </w:pBdr>
        <w:shd w:val="clear" w:color="auto" w:fill="FFFFFF"/>
        <w:spacing w:after="0" w:line="240" w:lineRule="auto"/>
        <w:rPr>
          <w:rFonts w:ascii="Arial" w:hAnsi="Arial" w:eastAsia="Arial" w:cs="Arial"/>
          <w:b/>
          <w:color w:val="000000"/>
        </w:rPr>
      </w:pPr>
    </w:p>
    <w:p w:rsidR="00F94D8D" w:rsidRDefault="00F373A8" w14:paraId="44C4ECB4" w14:textId="6E2886E2">
      <w:pPr>
        <w:pBdr>
          <w:top w:val="nil"/>
          <w:left w:val="nil"/>
          <w:bottom w:val="nil"/>
          <w:right w:val="nil"/>
          <w:between w:val="nil"/>
        </w:pBdr>
        <w:shd w:val="clear" w:color="auto" w:fill="FFFFFF"/>
        <w:spacing w:after="0" w:line="240" w:lineRule="auto"/>
        <w:rPr>
          <w:rFonts w:ascii="Arial" w:hAnsi="Arial" w:eastAsia="Arial" w:cs="Arial"/>
          <w:color w:val="000000"/>
        </w:rPr>
      </w:pPr>
      <w:r>
        <w:rPr>
          <w:rFonts w:ascii="Arial" w:hAnsi="Arial" w:eastAsia="Arial" w:cs="Arial"/>
          <w:b/>
          <w:color w:val="000000"/>
        </w:rPr>
        <w:t>About FPSB Ltd.</w:t>
      </w:r>
    </w:p>
    <w:p w:rsidRPr="00FA29F8" w:rsidR="00F94D8D" w:rsidRDefault="00F373A8" w14:paraId="51B984F7" w14:textId="1D24A2C9">
      <w:pPr>
        <w:pBdr>
          <w:top w:val="nil"/>
          <w:left w:val="nil"/>
          <w:bottom w:val="nil"/>
          <w:right w:val="nil"/>
          <w:between w:val="nil"/>
        </w:pBdr>
        <w:shd w:val="clear" w:color="auto" w:fill="FFFFFF"/>
        <w:spacing w:after="0" w:line="240" w:lineRule="auto"/>
        <w:rPr>
          <w:rFonts w:ascii="Arial" w:hAnsi="Arial" w:eastAsia="Arial" w:cs="Arial"/>
          <w:color w:val="000000"/>
        </w:rPr>
      </w:pPr>
      <w:r>
        <w:rPr>
          <w:rFonts w:ascii="Arial" w:hAnsi="Arial" w:eastAsia="Arial" w:cs="Arial"/>
          <w:color w:val="000000"/>
        </w:rPr>
        <w:br/>
      </w:r>
      <w:r>
        <w:rPr>
          <w:rFonts w:ascii="Arial" w:hAnsi="Arial" w:eastAsia="Arial" w:cs="Arial"/>
          <w:color w:val="000000"/>
        </w:rPr>
        <w:t>FPSB manages, develops and operates certification, education and related programs to benefit the global community by establishing, upholding and promoting worldwide professional standards in financial planning. FPSB demonstrates its commitment to excellence with the marks of professional distinctio</w:t>
      </w:r>
      <w:r w:rsidR="00FA29F8">
        <w:rPr>
          <w:rFonts w:ascii="Arial" w:hAnsi="Arial" w:eastAsia="Arial" w:cs="Arial"/>
          <w:color w:val="000000"/>
        </w:rPr>
        <w:t xml:space="preserve">n </w:t>
      </w:r>
      <w:r w:rsidRPr="00FA29F8" w:rsidR="00FA29F8">
        <w:rPr>
          <w:rFonts w:ascii="Arial" w:hAnsi="Arial" w:eastAsia="Arial" w:cs="Arial"/>
        </w:rPr>
        <w:t>–</w:t>
      </w:r>
      <w:r w:rsidR="00FA29F8">
        <w:rPr>
          <w:rFonts w:ascii="Arial" w:hAnsi="Arial" w:eastAsia="Arial" w:cs="Arial"/>
        </w:rPr>
        <w:t xml:space="preserve"> CFP, CERTIFIED FINANCIAL PLANNER </w:t>
      </w:r>
      <w:r w:rsidRPr="00FA29F8" w:rsidR="00FA29F8">
        <w:rPr>
          <w:rStyle w:val="cf01"/>
          <w:rFonts w:ascii="Arial" w:hAnsi="Arial" w:cs="Arial"/>
          <w:color w:val="auto"/>
          <w:sz w:val="22"/>
          <w:szCs w:val="22"/>
        </w:rPr>
        <w:t xml:space="preserve">and </w:t>
      </w:r>
      <w:r w:rsidRPr="00FA29F8" w:rsidR="00FA29F8">
        <w:rPr>
          <w:rFonts w:ascii="Arial" w:hAnsi="Arial" w:eastAsia="Arial" w:cs="Arial"/>
          <w:noProof/>
          <w:color w:val="000000"/>
        </w:rPr>
        <w:drawing>
          <wp:inline distT="0" distB="0" distL="0" distR="0" wp14:anchorId="15CFDFA1" wp14:editId="62C2F36F">
            <wp:extent cx="23812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FA29F8" w:rsidR="00FA29F8">
        <w:rPr>
          <w:rStyle w:val="cf01"/>
          <w:rFonts w:ascii="Arial" w:hAnsi="Arial" w:cs="Arial"/>
          <w:sz w:val="22"/>
          <w:szCs w:val="22"/>
        </w:rPr>
        <w:t> </w:t>
      </w:r>
      <w:r w:rsidRPr="00FA29F8" w:rsidR="00FA29F8">
        <w:rPr>
          <w:rStyle w:val="cf01"/>
          <w:rFonts w:ascii="Arial" w:hAnsi="Arial" w:cs="Arial"/>
          <w:color w:val="auto"/>
          <w:sz w:val="22"/>
          <w:szCs w:val="22"/>
        </w:rPr>
        <w:t>– which it owns internationally.</w:t>
      </w:r>
      <w:r w:rsidR="00B339CF">
        <w:rPr>
          <w:rFonts w:ascii="Arial" w:hAnsi="Arial" w:eastAsia="Arial" w:cs="Arial"/>
        </w:rPr>
        <w:t xml:space="preserve"> </w:t>
      </w:r>
      <w:r>
        <w:rPr>
          <w:rFonts w:ascii="Arial" w:hAnsi="Arial" w:eastAsia="Arial" w:cs="Arial"/>
          <w:color w:val="000000"/>
        </w:rPr>
        <w:t>FPSB and the FPSB global network administer CFP certification and other programs in the following 27 territories: Australia, Austria, Brazil, Canada, Chinese Taipei, Col</w:t>
      </w:r>
      <w:r w:rsidR="00B612DB">
        <w:rPr>
          <w:rFonts w:ascii="Arial" w:hAnsi="Arial" w:eastAsia="Arial" w:cs="Arial"/>
          <w:color w:val="000000"/>
        </w:rPr>
        <w:t>o</w:t>
      </w:r>
      <w:r>
        <w:rPr>
          <w:rFonts w:ascii="Arial" w:hAnsi="Arial" w:eastAsia="Arial" w:cs="Arial"/>
          <w:color w:val="000000"/>
        </w:rPr>
        <w:t>mbia, France, Germany, Hong Kong, India, Indonesia, Ireland, Israel, Japan, Malaysia, the Netherlands, New Zealand, People’s Republic of China, Peru, Republic of Korea, Singapore, South Africa, Switzerland, Thailand, Turkey, the United Kingdom and the United States. At the end of 202</w:t>
      </w:r>
      <w:r w:rsidR="000F4D63">
        <w:rPr>
          <w:rFonts w:ascii="Arial" w:hAnsi="Arial" w:eastAsia="Arial" w:cs="Arial"/>
          <w:color w:val="000000"/>
        </w:rPr>
        <w:t>2</w:t>
      </w:r>
      <w:r>
        <w:rPr>
          <w:rFonts w:ascii="Arial" w:hAnsi="Arial" w:eastAsia="Arial" w:cs="Arial"/>
          <w:color w:val="000000"/>
        </w:rPr>
        <w:t xml:space="preserve">, there were </w:t>
      </w:r>
      <w:r w:rsidRPr="00CB2B3A">
        <w:rPr>
          <w:rFonts w:ascii="Arial" w:hAnsi="Arial" w:eastAsia="Arial" w:cs="Arial"/>
          <w:color w:val="000000"/>
        </w:rPr>
        <w:t>2</w:t>
      </w:r>
      <w:r w:rsidRPr="00CB2B3A" w:rsidR="003B0F7D">
        <w:rPr>
          <w:rFonts w:ascii="Arial" w:hAnsi="Arial" w:eastAsia="Arial" w:cs="Arial"/>
          <w:color w:val="000000"/>
        </w:rPr>
        <w:t>13</w:t>
      </w:r>
      <w:r w:rsidRPr="00CB2B3A">
        <w:rPr>
          <w:rFonts w:ascii="Arial" w:hAnsi="Arial" w:eastAsia="Arial" w:cs="Arial"/>
          <w:color w:val="000000"/>
        </w:rPr>
        <w:t>,</w:t>
      </w:r>
      <w:r w:rsidRPr="00CB2B3A" w:rsidR="00CB2B3A">
        <w:rPr>
          <w:rFonts w:ascii="Arial" w:hAnsi="Arial" w:eastAsia="Arial" w:cs="Arial"/>
          <w:color w:val="000000"/>
        </w:rPr>
        <w:t>002</w:t>
      </w:r>
      <w:r>
        <w:rPr>
          <w:rFonts w:ascii="Arial" w:hAnsi="Arial" w:eastAsia="Arial" w:cs="Arial"/>
          <w:color w:val="000000"/>
        </w:rPr>
        <w:t xml:space="preserve"> CFP professionals worldwide. For more, visit </w:t>
      </w:r>
      <w:hyperlink r:id="rId22">
        <w:r>
          <w:rPr>
            <w:rFonts w:ascii="Arial" w:hAnsi="Arial" w:eastAsia="Arial" w:cs="Arial"/>
            <w:color w:val="7091B4"/>
            <w:u w:val="single"/>
          </w:rPr>
          <w:t>fpsb.org</w:t>
        </w:r>
      </w:hyperlink>
      <w:r>
        <w:rPr>
          <w:rFonts w:ascii="Arial" w:hAnsi="Arial" w:eastAsia="Arial" w:cs="Arial"/>
          <w:b/>
          <w:color w:val="434543"/>
        </w:rPr>
        <w:t>.</w:t>
      </w:r>
      <w:r w:rsidR="00B339CF">
        <w:rPr>
          <w:rFonts w:ascii="Arial" w:hAnsi="Arial" w:eastAsia="Arial" w:cs="Arial"/>
          <w:b/>
          <w:color w:val="434543"/>
        </w:rPr>
        <w:br/>
      </w:r>
    </w:p>
    <w:p w:rsidR="00F94D8D" w:rsidRDefault="00F373A8" w14:paraId="552ECDD2" w14:textId="77777777">
      <w:pPr>
        <w:pBdr>
          <w:top w:val="nil"/>
          <w:left w:val="nil"/>
          <w:bottom w:val="nil"/>
          <w:right w:val="nil"/>
          <w:between w:val="nil"/>
        </w:pBdr>
        <w:shd w:val="clear" w:color="auto" w:fill="FFFFFF"/>
        <w:spacing w:line="240" w:lineRule="auto"/>
        <w:jc w:val="center"/>
        <w:rPr>
          <w:rFonts w:ascii="Arial" w:hAnsi="Arial" w:eastAsia="Arial" w:cs="Arial"/>
          <w:color w:val="000000"/>
        </w:rPr>
      </w:pPr>
      <w:r>
        <w:rPr>
          <w:rFonts w:ascii="Arial" w:hAnsi="Arial" w:eastAsia="Arial" w:cs="Arial"/>
          <w:color w:val="000000"/>
        </w:rPr>
        <w:t># # #</w:t>
      </w:r>
    </w:p>
    <w:p w:rsidR="00B612DB" w:rsidRDefault="00F373A8" w14:paraId="0B8C8E7B" w14:textId="6D31DAD1">
      <w:pPr>
        <w:pBdr>
          <w:top w:val="nil"/>
          <w:left w:val="nil"/>
          <w:bottom w:val="nil"/>
          <w:right w:val="nil"/>
          <w:between w:val="nil"/>
        </w:pBdr>
        <w:shd w:val="clear" w:color="auto" w:fill="FFFFFF"/>
        <w:spacing w:line="240" w:lineRule="auto"/>
        <w:rPr>
          <w:rFonts w:ascii="Arial" w:hAnsi="Arial" w:eastAsia="Arial" w:cs="Arial"/>
          <w:i/>
          <w:color w:val="434543"/>
        </w:rPr>
      </w:pPr>
      <w:r>
        <w:rPr>
          <w:rFonts w:ascii="Arial" w:hAnsi="Arial" w:eastAsia="Arial" w:cs="Arial"/>
          <w:b/>
          <w:color w:val="434543"/>
        </w:rPr>
        <w:t>CFP Certification</w:t>
      </w:r>
      <w:r>
        <w:rPr>
          <w:rFonts w:ascii="Arial" w:hAnsi="Arial" w:eastAsia="Arial" w:cs="Arial"/>
          <w:color w:val="434543"/>
        </w:rPr>
        <w:t> </w:t>
      </w:r>
      <w:r>
        <w:rPr>
          <w:rFonts w:ascii="Arial" w:hAnsi="Arial" w:eastAsia="Arial" w:cs="Arial"/>
          <w:i/>
          <w:color w:val="000000"/>
        </w:rPr>
        <w:t>Global excellence in financial planning™</w:t>
      </w:r>
    </w:p>
    <w:sectPr w:rsidR="00B612DB">
      <w:footerReference w:type="even" r:id="rId23"/>
      <w:footerReference w:type="default" r:id="rId24"/>
      <w:footerReference w:type="first" r:id="rId25"/>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H" w:author="Ryanne Harrah" w:date="2023-01-31T13:30:00Z" w:id="0">
    <w:p w:rsidR="00473C12" w:rsidP="00796437" w:rsidRDefault="00473C12" w14:paraId="74C75880" w14:textId="76BF929C">
      <w:pPr>
        <w:pStyle w:val="CommentText"/>
      </w:pPr>
      <w:r>
        <w:rPr>
          <w:rStyle w:val="CommentReference"/>
        </w:rPr>
        <w:annotationRef/>
      </w:r>
      <w:r>
        <w:t>Or replace quote with Chief Executive or another leader from your Affiliate organization</w:t>
      </w:r>
    </w:p>
  </w:comment>
  <w:comment w:initials="RH" w:author="Ryanne Harrah" w:date="2023-01-31T13:16:00Z" w:id="1">
    <w:p w:rsidR="00A819F7" w:rsidP="00796437" w:rsidRDefault="00A819F7" w14:paraId="03838B79" w14:textId="48CC3A05">
      <w:pPr>
        <w:pStyle w:val="CommentText"/>
      </w:pPr>
      <w:r>
        <w:rPr>
          <w:rStyle w:val="CommentReference"/>
        </w:rPr>
        <w:annotationRef/>
      </w:r>
      <w:r>
        <w:t>Or replace quote with Chief Executive or another leader from your Affiliate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75880" w15:done="0"/>
  <w15:commentEx w15:paraId="03838B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39676" w16cex:dateUtc="2023-01-31T20:30:00Z"/>
  <w16cex:commentExtensible w16cex:durableId="2783932B" w16cex:dateUtc="2023-01-31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75880" w16cid:durableId="27839676"/>
  <w16cid:commentId w16cid:paraId="03838B79" w16cid:durableId="278393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127" w:rsidRDefault="00610127" w14:paraId="5FD89C56" w14:textId="77777777">
      <w:pPr>
        <w:spacing w:after="0" w:line="240" w:lineRule="auto"/>
      </w:pPr>
      <w:r>
        <w:separator/>
      </w:r>
    </w:p>
  </w:endnote>
  <w:endnote w:type="continuationSeparator" w:id="0">
    <w:p w:rsidR="00610127" w:rsidRDefault="00610127" w14:paraId="5537A1FD" w14:textId="77777777">
      <w:pPr>
        <w:spacing w:after="0" w:line="240" w:lineRule="auto"/>
      </w:pPr>
      <w:r>
        <w:continuationSeparator/>
      </w:r>
    </w:p>
  </w:endnote>
  <w:endnote w:type="continuationNotice" w:id="1">
    <w:p w:rsidR="00610127" w:rsidRDefault="00610127" w14:paraId="2332E8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D8D" w:rsidRDefault="00F94D8D" w14:paraId="61D06F25" w14:textId="14FC56B2">
    <w:pPr>
      <w:pBdr>
        <w:top w:val="nil"/>
        <w:left w:val="nil"/>
        <w:bottom w:val="nil"/>
        <w:right w:val="nil"/>
        <w:between w:val="nil"/>
      </w:pBdr>
      <w:tabs>
        <w:tab w:val="center" w:pos="4680"/>
        <w:tab w:val="right" w:pos="9360"/>
      </w:tabs>
      <w:spacing w:after="0" w:line="240" w:lineRule="auto"/>
      <w:jc w:val="center"/>
      <w:rPr>
        <w:i/>
        <w:color w:val="000000"/>
      </w:rPr>
    </w:pPr>
  </w:p>
  <w:p w:rsidR="00F94D8D" w:rsidRDefault="00F94D8D" w14:paraId="1444C2A0"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D8D" w:rsidRDefault="00F94D8D" w14:paraId="56F5F29D" w14:textId="77777777">
    <w:pPr>
      <w:pBdr>
        <w:top w:val="nil"/>
        <w:left w:val="nil"/>
        <w:bottom w:val="nil"/>
        <w:right w:val="nil"/>
        <w:between w:val="nil"/>
      </w:pBdr>
      <w:tabs>
        <w:tab w:val="center" w:pos="4680"/>
        <w:tab w:val="right" w:pos="9360"/>
      </w:tabs>
      <w:spacing w:after="0" w:line="240" w:lineRule="auto"/>
      <w:jc w:val="center"/>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4D8D" w:rsidRDefault="00F373A8" w14:paraId="46CC00A6" w14:textId="77777777">
    <w:pPr>
      <w:pBdr>
        <w:top w:val="nil"/>
        <w:left w:val="nil"/>
        <w:bottom w:val="nil"/>
        <w:right w:val="nil"/>
        <w:between w:val="nil"/>
      </w:pBdr>
      <w:tabs>
        <w:tab w:val="center" w:pos="4680"/>
        <w:tab w:val="right" w:pos="9360"/>
      </w:tabs>
      <w:spacing w:after="0" w:line="240" w:lineRule="auto"/>
      <w:jc w:val="center"/>
      <w:rPr>
        <w:i/>
        <w:color w:val="000000"/>
      </w:rPr>
    </w:pPr>
    <w:r>
      <w:rPr>
        <w:i/>
        <w:color w:val="00000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127" w:rsidRDefault="00610127" w14:paraId="28251913" w14:textId="77777777">
      <w:pPr>
        <w:spacing w:after="0" w:line="240" w:lineRule="auto"/>
      </w:pPr>
      <w:r>
        <w:separator/>
      </w:r>
    </w:p>
  </w:footnote>
  <w:footnote w:type="continuationSeparator" w:id="0">
    <w:p w:rsidR="00610127" w:rsidRDefault="00610127" w14:paraId="5393D90F" w14:textId="77777777">
      <w:pPr>
        <w:spacing w:after="0" w:line="240" w:lineRule="auto"/>
      </w:pPr>
      <w:r>
        <w:continuationSeparator/>
      </w:r>
    </w:p>
  </w:footnote>
  <w:footnote w:type="continuationNotice" w:id="1">
    <w:p w:rsidR="00610127" w:rsidRDefault="00610127" w14:paraId="59526D0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58D"/>
    <w:multiLevelType w:val="hybridMultilevel"/>
    <w:tmpl w:val="5A004776"/>
    <w:lvl w:ilvl="0" w:tplc="F7980ED6">
      <w:start w:val="1"/>
      <w:numFmt w:val="bullet"/>
      <w:lvlText w:val=""/>
      <w:lvlJc w:val="left"/>
      <w:pPr>
        <w:tabs>
          <w:tab w:val="num" w:pos="720"/>
        </w:tabs>
        <w:ind w:left="720" w:hanging="360"/>
      </w:pPr>
      <w:rPr>
        <w:rFonts w:hint="default" w:ascii="Wingdings" w:hAnsi="Wingdings"/>
      </w:rPr>
    </w:lvl>
    <w:lvl w:ilvl="1" w:tplc="838C388A" w:tentative="1">
      <w:start w:val="1"/>
      <w:numFmt w:val="bullet"/>
      <w:lvlText w:val=""/>
      <w:lvlJc w:val="left"/>
      <w:pPr>
        <w:tabs>
          <w:tab w:val="num" w:pos="1440"/>
        </w:tabs>
        <w:ind w:left="1440" w:hanging="360"/>
      </w:pPr>
      <w:rPr>
        <w:rFonts w:hint="default" w:ascii="Wingdings" w:hAnsi="Wingdings"/>
      </w:rPr>
    </w:lvl>
    <w:lvl w:ilvl="2" w:tplc="835826EE" w:tentative="1">
      <w:start w:val="1"/>
      <w:numFmt w:val="bullet"/>
      <w:lvlText w:val=""/>
      <w:lvlJc w:val="left"/>
      <w:pPr>
        <w:tabs>
          <w:tab w:val="num" w:pos="2160"/>
        </w:tabs>
        <w:ind w:left="2160" w:hanging="360"/>
      </w:pPr>
      <w:rPr>
        <w:rFonts w:hint="default" w:ascii="Wingdings" w:hAnsi="Wingdings"/>
      </w:rPr>
    </w:lvl>
    <w:lvl w:ilvl="3" w:tplc="F482A474" w:tentative="1">
      <w:start w:val="1"/>
      <w:numFmt w:val="bullet"/>
      <w:lvlText w:val=""/>
      <w:lvlJc w:val="left"/>
      <w:pPr>
        <w:tabs>
          <w:tab w:val="num" w:pos="2880"/>
        </w:tabs>
        <w:ind w:left="2880" w:hanging="360"/>
      </w:pPr>
      <w:rPr>
        <w:rFonts w:hint="default" w:ascii="Wingdings" w:hAnsi="Wingdings"/>
      </w:rPr>
    </w:lvl>
    <w:lvl w:ilvl="4" w:tplc="78B64522" w:tentative="1">
      <w:start w:val="1"/>
      <w:numFmt w:val="bullet"/>
      <w:lvlText w:val=""/>
      <w:lvlJc w:val="left"/>
      <w:pPr>
        <w:tabs>
          <w:tab w:val="num" w:pos="3600"/>
        </w:tabs>
        <w:ind w:left="3600" w:hanging="360"/>
      </w:pPr>
      <w:rPr>
        <w:rFonts w:hint="default" w:ascii="Wingdings" w:hAnsi="Wingdings"/>
      </w:rPr>
    </w:lvl>
    <w:lvl w:ilvl="5" w:tplc="A9E2F476" w:tentative="1">
      <w:start w:val="1"/>
      <w:numFmt w:val="bullet"/>
      <w:lvlText w:val=""/>
      <w:lvlJc w:val="left"/>
      <w:pPr>
        <w:tabs>
          <w:tab w:val="num" w:pos="4320"/>
        </w:tabs>
        <w:ind w:left="4320" w:hanging="360"/>
      </w:pPr>
      <w:rPr>
        <w:rFonts w:hint="default" w:ascii="Wingdings" w:hAnsi="Wingdings"/>
      </w:rPr>
    </w:lvl>
    <w:lvl w:ilvl="6" w:tplc="FE8AB576" w:tentative="1">
      <w:start w:val="1"/>
      <w:numFmt w:val="bullet"/>
      <w:lvlText w:val=""/>
      <w:lvlJc w:val="left"/>
      <w:pPr>
        <w:tabs>
          <w:tab w:val="num" w:pos="5040"/>
        </w:tabs>
        <w:ind w:left="5040" w:hanging="360"/>
      </w:pPr>
      <w:rPr>
        <w:rFonts w:hint="default" w:ascii="Wingdings" w:hAnsi="Wingdings"/>
      </w:rPr>
    </w:lvl>
    <w:lvl w:ilvl="7" w:tplc="F0F6B3BE" w:tentative="1">
      <w:start w:val="1"/>
      <w:numFmt w:val="bullet"/>
      <w:lvlText w:val=""/>
      <w:lvlJc w:val="left"/>
      <w:pPr>
        <w:tabs>
          <w:tab w:val="num" w:pos="5760"/>
        </w:tabs>
        <w:ind w:left="5760" w:hanging="360"/>
      </w:pPr>
      <w:rPr>
        <w:rFonts w:hint="default" w:ascii="Wingdings" w:hAnsi="Wingdings"/>
      </w:rPr>
    </w:lvl>
    <w:lvl w:ilvl="8" w:tplc="16A4042C"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A217D7C"/>
    <w:multiLevelType w:val="multilevel"/>
    <w:tmpl w:val="477837A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300067923">
    <w:abstractNumId w:val="1"/>
  </w:num>
  <w:num w:numId="2" w16cid:durableId="20560017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ne Harrah">
    <w15:presenceInfo w15:providerId="AD" w15:userId="S::rharrah@fpsb.org::4e323fa8-9a2e-45f0-b4bd-8415ce4b16b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8D"/>
    <w:rsid w:val="000039EC"/>
    <w:rsid w:val="000056FA"/>
    <w:rsid w:val="0002283B"/>
    <w:rsid w:val="00023B34"/>
    <w:rsid w:val="00025647"/>
    <w:rsid w:val="000316A9"/>
    <w:rsid w:val="00031F4E"/>
    <w:rsid w:val="00051A2A"/>
    <w:rsid w:val="00052E1C"/>
    <w:rsid w:val="00062221"/>
    <w:rsid w:val="000622FB"/>
    <w:rsid w:val="0006322E"/>
    <w:rsid w:val="00065525"/>
    <w:rsid w:val="000751CC"/>
    <w:rsid w:val="00094BCD"/>
    <w:rsid w:val="000A28F7"/>
    <w:rsid w:val="000B5DDE"/>
    <w:rsid w:val="000C4D1B"/>
    <w:rsid w:val="000D09E0"/>
    <w:rsid w:val="000D58A1"/>
    <w:rsid w:val="000D6A5C"/>
    <w:rsid w:val="000F4D63"/>
    <w:rsid w:val="000F7093"/>
    <w:rsid w:val="00112FD6"/>
    <w:rsid w:val="0011609A"/>
    <w:rsid w:val="001160FE"/>
    <w:rsid w:val="00123283"/>
    <w:rsid w:val="00131E4C"/>
    <w:rsid w:val="0013270D"/>
    <w:rsid w:val="0017275F"/>
    <w:rsid w:val="0017648C"/>
    <w:rsid w:val="00177248"/>
    <w:rsid w:val="00181D7D"/>
    <w:rsid w:val="001845DD"/>
    <w:rsid w:val="0018662A"/>
    <w:rsid w:val="001937DD"/>
    <w:rsid w:val="0019757D"/>
    <w:rsid w:val="001A319D"/>
    <w:rsid w:val="001A39D8"/>
    <w:rsid w:val="001A5296"/>
    <w:rsid w:val="001A6220"/>
    <w:rsid w:val="001C0476"/>
    <w:rsid w:val="001C19B1"/>
    <w:rsid w:val="001C2C91"/>
    <w:rsid w:val="001E25B5"/>
    <w:rsid w:val="001E3C3D"/>
    <w:rsid w:val="001F39F2"/>
    <w:rsid w:val="001F622C"/>
    <w:rsid w:val="00200696"/>
    <w:rsid w:val="00203CFC"/>
    <w:rsid w:val="0020418B"/>
    <w:rsid w:val="00206103"/>
    <w:rsid w:val="00213565"/>
    <w:rsid w:val="00214789"/>
    <w:rsid w:val="00225383"/>
    <w:rsid w:val="00230B3F"/>
    <w:rsid w:val="00241B40"/>
    <w:rsid w:val="00245905"/>
    <w:rsid w:val="002479B2"/>
    <w:rsid w:val="00250478"/>
    <w:rsid w:val="0025074C"/>
    <w:rsid w:val="00272601"/>
    <w:rsid w:val="00274D45"/>
    <w:rsid w:val="002757C0"/>
    <w:rsid w:val="00280606"/>
    <w:rsid w:val="002819AB"/>
    <w:rsid w:val="002C49A4"/>
    <w:rsid w:val="002D1D29"/>
    <w:rsid w:val="002D4B2E"/>
    <w:rsid w:val="002D7561"/>
    <w:rsid w:val="002E3E97"/>
    <w:rsid w:val="00300048"/>
    <w:rsid w:val="0030062A"/>
    <w:rsid w:val="00302E2D"/>
    <w:rsid w:val="00305986"/>
    <w:rsid w:val="003142C0"/>
    <w:rsid w:val="00315907"/>
    <w:rsid w:val="00316E80"/>
    <w:rsid w:val="00330B6D"/>
    <w:rsid w:val="003318E6"/>
    <w:rsid w:val="003360CB"/>
    <w:rsid w:val="00345BC3"/>
    <w:rsid w:val="00346192"/>
    <w:rsid w:val="00352228"/>
    <w:rsid w:val="003532D6"/>
    <w:rsid w:val="003555FB"/>
    <w:rsid w:val="0035730E"/>
    <w:rsid w:val="00357A8A"/>
    <w:rsid w:val="00357DC8"/>
    <w:rsid w:val="0037348D"/>
    <w:rsid w:val="00380B5C"/>
    <w:rsid w:val="003843A6"/>
    <w:rsid w:val="00384A0F"/>
    <w:rsid w:val="00390A09"/>
    <w:rsid w:val="00390D2B"/>
    <w:rsid w:val="003916A6"/>
    <w:rsid w:val="00395D51"/>
    <w:rsid w:val="003B0F7D"/>
    <w:rsid w:val="003C56B9"/>
    <w:rsid w:val="003C5C86"/>
    <w:rsid w:val="003D2ADA"/>
    <w:rsid w:val="003D5DDA"/>
    <w:rsid w:val="003D6D2E"/>
    <w:rsid w:val="003E34DC"/>
    <w:rsid w:val="003E4008"/>
    <w:rsid w:val="003F189B"/>
    <w:rsid w:val="00400411"/>
    <w:rsid w:val="0040615E"/>
    <w:rsid w:val="004115F9"/>
    <w:rsid w:val="0041285E"/>
    <w:rsid w:val="00412A94"/>
    <w:rsid w:val="004130DE"/>
    <w:rsid w:val="00424C17"/>
    <w:rsid w:val="00430B3F"/>
    <w:rsid w:val="004406EB"/>
    <w:rsid w:val="00446DC8"/>
    <w:rsid w:val="00456550"/>
    <w:rsid w:val="00460C06"/>
    <w:rsid w:val="00473C12"/>
    <w:rsid w:val="004768DB"/>
    <w:rsid w:val="00476A9A"/>
    <w:rsid w:val="004926C5"/>
    <w:rsid w:val="00496201"/>
    <w:rsid w:val="004A2AA1"/>
    <w:rsid w:val="004A360A"/>
    <w:rsid w:val="004B2CE9"/>
    <w:rsid w:val="004B4056"/>
    <w:rsid w:val="004C148D"/>
    <w:rsid w:val="004C397D"/>
    <w:rsid w:val="004C3EF0"/>
    <w:rsid w:val="004C7B49"/>
    <w:rsid w:val="004D16AD"/>
    <w:rsid w:val="004D313B"/>
    <w:rsid w:val="004D403D"/>
    <w:rsid w:val="004E5C35"/>
    <w:rsid w:val="004F45FC"/>
    <w:rsid w:val="004F5A98"/>
    <w:rsid w:val="004F7A41"/>
    <w:rsid w:val="0050370F"/>
    <w:rsid w:val="00513330"/>
    <w:rsid w:val="005168FD"/>
    <w:rsid w:val="00517F04"/>
    <w:rsid w:val="005272BF"/>
    <w:rsid w:val="00530BB2"/>
    <w:rsid w:val="005429A6"/>
    <w:rsid w:val="0054577A"/>
    <w:rsid w:val="005527FA"/>
    <w:rsid w:val="00557BBB"/>
    <w:rsid w:val="00560282"/>
    <w:rsid w:val="00562C51"/>
    <w:rsid w:val="0056708D"/>
    <w:rsid w:val="00571F93"/>
    <w:rsid w:val="0057707A"/>
    <w:rsid w:val="005814CF"/>
    <w:rsid w:val="005A293D"/>
    <w:rsid w:val="005A7582"/>
    <w:rsid w:val="005B0819"/>
    <w:rsid w:val="005B293A"/>
    <w:rsid w:val="005B7B7E"/>
    <w:rsid w:val="005C36E8"/>
    <w:rsid w:val="005C58F3"/>
    <w:rsid w:val="005D0BD1"/>
    <w:rsid w:val="005D5F81"/>
    <w:rsid w:val="005D7C99"/>
    <w:rsid w:val="005E046F"/>
    <w:rsid w:val="005E408C"/>
    <w:rsid w:val="005E5E1D"/>
    <w:rsid w:val="005E65C5"/>
    <w:rsid w:val="006017DA"/>
    <w:rsid w:val="00610127"/>
    <w:rsid w:val="006220F3"/>
    <w:rsid w:val="00633401"/>
    <w:rsid w:val="00637291"/>
    <w:rsid w:val="006405D3"/>
    <w:rsid w:val="00645BF3"/>
    <w:rsid w:val="006500F7"/>
    <w:rsid w:val="0065182E"/>
    <w:rsid w:val="00662912"/>
    <w:rsid w:val="00663EF7"/>
    <w:rsid w:val="006648B1"/>
    <w:rsid w:val="00665F6C"/>
    <w:rsid w:val="00693F58"/>
    <w:rsid w:val="0069696C"/>
    <w:rsid w:val="006A14F4"/>
    <w:rsid w:val="006A2D88"/>
    <w:rsid w:val="006A4100"/>
    <w:rsid w:val="006A7C83"/>
    <w:rsid w:val="006A7E0B"/>
    <w:rsid w:val="006A7F30"/>
    <w:rsid w:val="006B0DF7"/>
    <w:rsid w:val="006B1965"/>
    <w:rsid w:val="006C59EE"/>
    <w:rsid w:val="006C7922"/>
    <w:rsid w:val="006E03D6"/>
    <w:rsid w:val="006F4D71"/>
    <w:rsid w:val="007006F6"/>
    <w:rsid w:val="00700C2E"/>
    <w:rsid w:val="00707ACD"/>
    <w:rsid w:val="007112BA"/>
    <w:rsid w:val="00715742"/>
    <w:rsid w:val="00723C6C"/>
    <w:rsid w:val="00731FBD"/>
    <w:rsid w:val="00732837"/>
    <w:rsid w:val="00733E17"/>
    <w:rsid w:val="00737C8D"/>
    <w:rsid w:val="00742E00"/>
    <w:rsid w:val="00743966"/>
    <w:rsid w:val="007514CB"/>
    <w:rsid w:val="00761ADA"/>
    <w:rsid w:val="00767C93"/>
    <w:rsid w:val="0077542D"/>
    <w:rsid w:val="0079615B"/>
    <w:rsid w:val="00796437"/>
    <w:rsid w:val="007970E7"/>
    <w:rsid w:val="007A4721"/>
    <w:rsid w:val="007A5057"/>
    <w:rsid w:val="007B441F"/>
    <w:rsid w:val="007B6288"/>
    <w:rsid w:val="007C0D50"/>
    <w:rsid w:val="007C7E72"/>
    <w:rsid w:val="007E7490"/>
    <w:rsid w:val="007F19D3"/>
    <w:rsid w:val="007F7222"/>
    <w:rsid w:val="00803D1F"/>
    <w:rsid w:val="008049A7"/>
    <w:rsid w:val="0080663B"/>
    <w:rsid w:val="00811477"/>
    <w:rsid w:val="0081315A"/>
    <w:rsid w:val="00814741"/>
    <w:rsid w:val="00814AF0"/>
    <w:rsid w:val="00816709"/>
    <w:rsid w:val="00816A04"/>
    <w:rsid w:val="00816EE2"/>
    <w:rsid w:val="0082342D"/>
    <w:rsid w:val="008242BF"/>
    <w:rsid w:val="00824527"/>
    <w:rsid w:val="008278D8"/>
    <w:rsid w:val="0084710E"/>
    <w:rsid w:val="00852482"/>
    <w:rsid w:val="008608CD"/>
    <w:rsid w:val="00864135"/>
    <w:rsid w:val="008654D2"/>
    <w:rsid w:val="00867316"/>
    <w:rsid w:val="00870D8F"/>
    <w:rsid w:val="00876779"/>
    <w:rsid w:val="00881BDD"/>
    <w:rsid w:val="008A088B"/>
    <w:rsid w:val="008A1E38"/>
    <w:rsid w:val="008A7A0E"/>
    <w:rsid w:val="008B12C3"/>
    <w:rsid w:val="008B1CB1"/>
    <w:rsid w:val="008B62E0"/>
    <w:rsid w:val="008C7C24"/>
    <w:rsid w:val="008D587F"/>
    <w:rsid w:val="008E5DCB"/>
    <w:rsid w:val="008F13D0"/>
    <w:rsid w:val="008F29AD"/>
    <w:rsid w:val="0090477A"/>
    <w:rsid w:val="0090566B"/>
    <w:rsid w:val="00916BA8"/>
    <w:rsid w:val="009205F0"/>
    <w:rsid w:val="009206C3"/>
    <w:rsid w:val="00927050"/>
    <w:rsid w:val="00934CC9"/>
    <w:rsid w:val="00944DC8"/>
    <w:rsid w:val="009643E5"/>
    <w:rsid w:val="00967370"/>
    <w:rsid w:val="00972B27"/>
    <w:rsid w:val="009764BF"/>
    <w:rsid w:val="00997ED2"/>
    <w:rsid w:val="009A0F5B"/>
    <w:rsid w:val="009A4203"/>
    <w:rsid w:val="009A678B"/>
    <w:rsid w:val="009D7A7D"/>
    <w:rsid w:val="009E2500"/>
    <w:rsid w:val="009E2666"/>
    <w:rsid w:val="009F1D6A"/>
    <w:rsid w:val="00A00FE2"/>
    <w:rsid w:val="00A0211F"/>
    <w:rsid w:val="00A05209"/>
    <w:rsid w:val="00A17D78"/>
    <w:rsid w:val="00A24A89"/>
    <w:rsid w:val="00A32176"/>
    <w:rsid w:val="00A33DC4"/>
    <w:rsid w:val="00A34693"/>
    <w:rsid w:val="00A44037"/>
    <w:rsid w:val="00A5168C"/>
    <w:rsid w:val="00A518D7"/>
    <w:rsid w:val="00A51DDB"/>
    <w:rsid w:val="00A5442A"/>
    <w:rsid w:val="00A61B5D"/>
    <w:rsid w:val="00A61E3B"/>
    <w:rsid w:val="00A65E5F"/>
    <w:rsid w:val="00A662BA"/>
    <w:rsid w:val="00A67133"/>
    <w:rsid w:val="00A71209"/>
    <w:rsid w:val="00A744E3"/>
    <w:rsid w:val="00A819F7"/>
    <w:rsid w:val="00A858E2"/>
    <w:rsid w:val="00A8651F"/>
    <w:rsid w:val="00AA122A"/>
    <w:rsid w:val="00AA15E5"/>
    <w:rsid w:val="00AA7A08"/>
    <w:rsid w:val="00AC6D5A"/>
    <w:rsid w:val="00AE1C05"/>
    <w:rsid w:val="00AE32AD"/>
    <w:rsid w:val="00AE6608"/>
    <w:rsid w:val="00AE704D"/>
    <w:rsid w:val="00AF2109"/>
    <w:rsid w:val="00AF250B"/>
    <w:rsid w:val="00B0064E"/>
    <w:rsid w:val="00B0469A"/>
    <w:rsid w:val="00B1177A"/>
    <w:rsid w:val="00B21914"/>
    <w:rsid w:val="00B3299A"/>
    <w:rsid w:val="00B339CF"/>
    <w:rsid w:val="00B33A34"/>
    <w:rsid w:val="00B430B7"/>
    <w:rsid w:val="00B56878"/>
    <w:rsid w:val="00B612DB"/>
    <w:rsid w:val="00B66569"/>
    <w:rsid w:val="00B710E0"/>
    <w:rsid w:val="00B76D7F"/>
    <w:rsid w:val="00B943E5"/>
    <w:rsid w:val="00BA18E2"/>
    <w:rsid w:val="00BA2F7A"/>
    <w:rsid w:val="00BA7542"/>
    <w:rsid w:val="00BB275B"/>
    <w:rsid w:val="00BB46E8"/>
    <w:rsid w:val="00BC6087"/>
    <w:rsid w:val="00BD1D83"/>
    <w:rsid w:val="00BD7DCF"/>
    <w:rsid w:val="00BE1986"/>
    <w:rsid w:val="00BE7BB1"/>
    <w:rsid w:val="00BF028B"/>
    <w:rsid w:val="00BF4B65"/>
    <w:rsid w:val="00BF5976"/>
    <w:rsid w:val="00C07579"/>
    <w:rsid w:val="00C11FE9"/>
    <w:rsid w:val="00C125AC"/>
    <w:rsid w:val="00C14447"/>
    <w:rsid w:val="00C3009C"/>
    <w:rsid w:val="00C31311"/>
    <w:rsid w:val="00C3248A"/>
    <w:rsid w:val="00C36DCB"/>
    <w:rsid w:val="00C373E9"/>
    <w:rsid w:val="00C4376C"/>
    <w:rsid w:val="00C43E43"/>
    <w:rsid w:val="00C45D43"/>
    <w:rsid w:val="00C5270B"/>
    <w:rsid w:val="00C54919"/>
    <w:rsid w:val="00C7758C"/>
    <w:rsid w:val="00C77842"/>
    <w:rsid w:val="00C944A0"/>
    <w:rsid w:val="00CA1617"/>
    <w:rsid w:val="00CA2F9D"/>
    <w:rsid w:val="00CA42D4"/>
    <w:rsid w:val="00CA7191"/>
    <w:rsid w:val="00CB2B3A"/>
    <w:rsid w:val="00CB4D47"/>
    <w:rsid w:val="00CB7DCC"/>
    <w:rsid w:val="00CD430B"/>
    <w:rsid w:val="00CE0918"/>
    <w:rsid w:val="00CE2276"/>
    <w:rsid w:val="00CF43AB"/>
    <w:rsid w:val="00D00217"/>
    <w:rsid w:val="00D06137"/>
    <w:rsid w:val="00D109B4"/>
    <w:rsid w:val="00D12532"/>
    <w:rsid w:val="00D17D85"/>
    <w:rsid w:val="00D26D72"/>
    <w:rsid w:val="00D32BA2"/>
    <w:rsid w:val="00D36F22"/>
    <w:rsid w:val="00D442DC"/>
    <w:rsid w:val="00D517FC"/>
    <w:rsid w:val="00D52E51"/>
    <w:rsid w:val="00D563A6"/>
    <w:rsid w:val="00D6018F"/>
    <w:rsid w:val="00D61D0A"/>
    <w:rsid w:val="00D824C4"/>
    <w:rsid w:val="00D93691"/>
    <w:rsid w:val="00DA1E52"/>
    <w:rsid w:val="00DB1AB9"/>
    <w:rsid w:val="00DB483A"/>
    <w:rsid w:val="00DB7201"/>
    <w:rsid w:val="00DB7F8D"/>
    <w:rsid w:val="00DC2E89"/>
    <w:rsid w:val="00DC3220"/>
    <w:rsid w:val="00DC3455"/>
    <w:rsid w:val="00DC51ED"/>
    <w:rsid w:val="00DC587A"/>
    <w:rsid w:val="00DD09B4"/>
    <w:rsid w:val="00DD0F07"/>
    <w:rsid w:val="00DD1778"/>
    <w:rsid w:val="00DD1FB9"/>
    <w:rsid w:val="00DD42C6"/>
    <w:rsid w:val="00DE3152"/>
    <w:rsid w:val="00E02BBF"/>
    <w:rsid w:val="00E02E7A"/>
    <w:rsid w:val="00E05B63"/>
    <w:rsid w:val="00E07566"/>
    <w:rsid w:val="00E10299"/>
    <w:rsid w:val="00E16B1A"/>
    <w:rsid w:val="00E210BA"/>
    <w:rsid w:val="00E21F0F"/>
    <w:rsid w:val="00E226B2"/>
    <w:rsid w:val="00E37FF1"/>
    <w:rsid w:val="00E41E6F"/>
    <w:rsid w:val="00E429CC"/>
    <w:rsid w:val="00E42A89"/>
    <w:rsid w:val="00E46A19"/>
    <w:rsid w:val="00E556D2"/>
    <w:rsid w:val="00E61371"/>
    <w:rsid w:val="00E77267"/>
    <w:rsid w:val="00E82BA7"/>
    <w:rsid w:val="00E85A10"/>
    <w:rsid w:val="00E8780E"/>
    <w:rsid w:val="00E922C4"/>
    <w:rsid w:val="00E97A6F"/>
    <w:rsid w:val="00EA079D"/>
    <w:rsid w:val="00EA09B1"/>
    <w:rsid w:val="00EA15EE"/>
    <w:rsid w:val="00EA20B3"/>
    <w:rsid w:val="00EB16EA"/>
    <w:rsid w:val="00EB66B4"/>
    <w:rsid w:val="00EC035F"/>
    <w:rsid w:val="00EC0B93"/>
    <w:rsid w:val="00ED0B37"/>
    <w:rsid w:val="00ED6FE7"/>
    <w:rsid w:val="00ED7039"/>
    <w:rsid w:val="00EE2DDB"/>
    <w:rsid w:val="00EE3D2B"/>
    <w:rsid w:val="00EE41BB"/>
    <w:rsid w:val="00EF023E"/>
    <w:rsid w:val="00EF4C73"/>
    <w:rsid w:val="00EF6600"/>
    <w:rsid w:val="00EF78B7"/>
    <w:rsid w:val="00F124EC"/>
    <w:rsid w:val="00F2199C"/>
    <w:rsid w:val="00F248D7"/>
    <w:rsid w:val="00F24ECE"/>
    <w:rsid w:val="00F32186"/>
    <w:rsid w:val="00F3599D"/>
    <w:rsid w:val="00F373A8"/>
    <w:rsid w:val="00F4020A"/>
    <w:rsid w:val="00F40A94"/>
    <w:rsid w:val="00F4426F"/>
    <w:rsid w:val="00F464AD"/>
    <w:rsid w:val="00F46E44"/>
    <w:rsid w:val="00F47AB6"/>
    <w:rsid w:val="00F5289B"/>
    <w:rsid w:val="00F53A93"/>
    <w:rsid w:val="00F5604B"/>
    <w:rsid w:val="00F63ADD"/>
    <w:rsid w:val="00F6482C"/>
    <w:rsid w:val="00F65E6B"/>
    <w:rsid w:val="00F82250"/>
    <w:rsid w:val="00F8796F"/>
    <w:rsid w:val="00F87ADC"/>
    <w:rsid w:val="00F94D8D"/>
    <w:rsid w:val="00F9582A"/>
    <w:rsid w:val="00F95ECB"/>
    <w:rsid w:val="00FA29F8"/>
    <w:rsid w:val="00FA3711"/>
    <w:rsid w:val="00FA5932"/>
    <w:rsid w:val="00FB58DC"/>
    <w:rsid w:val="00FC610F"/>
    <w:rsid w:val="00FC7997"/>
    <w:rsid w:val="00FD04D0"/>
    <w:rsid w:val="00FD4CB1"/>
    <w:rsid w:val="00FD5D79"/>
    <w:rsid w:val="00FE0658"/>
    <w:rsid w:val="00FE21FD"/>
    <w:rsid w:val="00FE46AF"/>
    <w:rsid w:val="00FE53DA"/>
    <w:rsid w:val="1271CEAE"/>
    <w:rsid w:val="22AE24B1"/>
    <w:rsid w:val="44E7FF41"/>
    <w:rsid w:val="69525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A934"/>
  <w15:docId w15:val="{FDBDC6A5-7CB1-41A2-A773-2255AE91F1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E5004C"/>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8020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30AA8"/>
    <w:rPr>
      <w:color w:val="0000FF"/>
      <w:u w:val="single"/>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Strong">
    <w:name w:val="Strong"/>
    <w:basedOn w:val="DefaultParagraphFont"/>
    <w:uiPriority w:val="22"/>
    <w:qFormat/>
    <w:rsid w:val="00EF58AC"/>
    <w:rPr>
      <w:b/>
      <w:bCs/>
    </w:rPr>
  </w:style>
  <w:style w:type="paragraph" w:styleId="BalloonText">
    <w:name w:val="Balloon Text"/>
    <w:basedOn w:val="Normal"/>
    <w:link w:val="BalloonTextChar"/>
    <w:uiPriority w:val="99"/>
    <w:semiHidden/>
    <w:unhideWhenUsed/>
    <w:rsid w:val="0028581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8581A"/>
    <w:rPr>
      <w:rFonts w:ascii="Times New Roman" w:hAnsi="Times New Roman" w:cs="Times New Roman"/>
      <w:sz w:val="18"/>
      <w:szCs w:val="18"/>
    </w:rPr>
  </w:style>
  <w:style w:type="paragraph" w:styleId="NormalWeb">
    <w:name w:val="Normal (Web)"/>
    <w:basedOn w:val="Normal"/>
    <w:uiPriority w:val="99"/>
    <w:unhideWhenUsed/>
    <w:rsid w:val="00796203"/>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E63872"/>
    <w:rPr>
      <w:i/>
      <w:iCs/>
    </w:rPr>
  </w:style>
  <w:style w:type="paragraph" w:styleId="ListParagraph">
    <w:name w:val="List Paragraph"/>
    <w:basedOn w:val="Normal"/>
    <w:link w:val="ListParagraphChar"/>
    <w:uiPriority w:val="34"/>
    <w:qFormat/>
    <w:rsid w:val="00C90CDD"/>
    <w:pPr>
      <w:ind w:left="720"/>
      <w:contextualSpacing/>
    </w:pPr>
    <w:rPr>
      <w:lang w:val="en-IE"/>
    </w:rPr>
  </w:style>
  <w:style w:type="character" w:styleId="FollowedHyperlink">
    <w:name w:val="FollowedHyperlink"/>
    <w:basedOn w:val="DefaultParagraphFont"/>
    <w:uiPriority w:val="99"/>
    <w:semiHidden/>
    <w:unhideWhenUsed/>
    <w:rsid w:val="00167420"/>
    <w:rPr>
      <w:color w:val="954F72" w:themeColor="followedHyperlink"/>
      <w:u w:val="single"/>
    </w:rPr>
  </w:style>
  <w:style w:type="paragraph" w:styleId="EndnoteText">
    <w:name w:val="endnote text"/>
    <w:basedOn w:val="Normal"/>
    <w:link w:val="EndnoteTextChar"/>
    <w:uiPriority w:val="99"/>
    <w:semiHidden/>
    <w:unhideWhenUsed/>
    <w:rsid w:val="002E1F8C"/>
    <w:pPr>
      <w:spacing w:after="0" w:line="240" w:lineRule="auto"/>
    </w:pPr>
    <w:rPr>
      <w:rFonts w:ascii="Arial" w:hAnsi="Arial" w:cs="Arial"/>
      <w:sz w:val="20"/>
      <w:szCs w:val="20"/>
    </w:rPr>
  </w:style>
  <w:style w:type="character" w:styleId="EndnoteTextChar" w:customStyle="1">
    <w:name w:val="Endnote Text Char"/>
    <w:basedOn w:val="DefaultParagraphFont"/>
    <w:link w:val="EndnoteText"/>
    <w:uiPriority w:val="99"/>
    <w:semiHidden/>
    <w:rsid w:val="002E1F8C"/>
    <w:rPr>
      <w:rFonts w:ascii="Arial" w:hAnsi="Arial" w:cs="Arial"/>
      <w:sz w:val="20"/>
      <w:szCs w:val="20"/>
    </w:rPr>
  </w:style>
  <w:style w:type="character" w:styleId="EndnoteReference">
    <w:name w:val="endnote reference"/>
    <w:basedOn w:val="DefaultParagraphFont"/>
    <w:uiPriority w:val="99"/>
    <w:semiHidden/>
    <w:unhideWhenUsed/>
    <w:rsid w:val="002E1F8C"/>
    <w:rPr>
      <w:vertAlign w:val="superscript"/>
    </w:rPr>
  </w:style>
  <w:style w:type="character" w:styleId="CommentReference">
    <w:name w:val="annotation reference"/>
    <w:basedOn w:val="DefaultParagraphFont"/>
    <w:uiPriority w:val="99"/>
    <w:semiHidden/>
    <w:unhideWhenUsed/>
    <w:rsid w:val="00CA5551"/>
    <w:rPr>
      <w:sz w:val="16"/>
      <w:szCs w:val="16"/>
    </w:rPr>
  </w:style>
  <w:style w:type="paragraph" w:styleId="CommentText">
    <w:name w:val="annotation text"/>
    <w:basedOn w:val="Normal"/>
    <w:link w:val="CommentTextChar"/>
    <w:uiPriority w:val="99"/>
    <w:unhideWhenUsed/>
    <w:rsid w:val="00CA5551"/>
    <w:pPr>
      <w:spacing w:line="240" w:lineRule="auto"/>
    </w:pPr>
    <w:rPr>
      <w:sz w:val="20"/>
      <w:szCs w:val="20"/>
    </w:rPr>
  </w:style>
  <w:style w:type="character" w:styleId="CommentTextChar" w:customStyle="1">
    <w:name w:val="Comment Text Char"/>
    <w:basedOn w:val="DefaultParagraphFont"/>
    <w:link w:val="CommentText"/>
    <w:uiPriority w:val="99"/>
    <w:rsid w:val="00CA5551"/>
    <w:rPr>
      <w:sz w:val="20"/>
      <w:szCs w:val="20"/>
    </w:rPr>
  </w:style>
  <w:style w:type="paragraph" w:styleId="CommentSubject">
    <w:name w:val="annotation subject"/>
    <w:basedOn w:val="CommentText"/>
    <w:next w:val="CommentText"/>
    <w:link w:val="CommentSubjectChar"/>
    <w:uiPriority w:val="99"/>
    <w:semiHidden/>
    <w:unhideWhenUsed/>
    <w:rsid w:val="00CA5551"/>
    <w:rPr>
      <w:b/>
      <w:bCs/>
    </w:rPr>
  </w:style>
  <w:style w:type="character" w:styleId="CommentSubjectChar" w:customStyle="1">
    <w:name w:val="Comment Subject Char"/>
    <w:basedOn w:val="CommentTextChar"/>
    <w:link w:val="CommentSubject"/>
    <w:uiPriority w:val="99"/>
    <w:semiHidden/>
    <w:rsid w:val="00CA5551"/>
    <w:rPr>
      <w:b/>
      <w:bCs/>
      <w:sz w:val="20"/>
      <w:szCs w:val="20"/>
    </w:rPr>
  </w:style>
  <w:style w:type="character" w:styleId="Heading1Char" w:customStyle="1">
    <w:name w:val="Heading 1 Char"/>
    <w:basedOn w:val="DefaultParagraphFont"/>
    <w:link w:val="Heading1"/>
    <w:uiPriority w:val="9"/>
    <w:rsid w:val="00E5004C"/>
    <w:rPr>
      <w:rFonts w:ascii="Times New Roman" w:hAnsi="Times New Roman" w:eastAsia="Times New Roman" w:cs="Times New Roman"/>
      <w:b/>
      <w:bCs/>
      <w:kern w:val="36"/>
      <w:sz w:val="48"/>
      <w:szCs w:val="48"/>
    </w:rPr>
  </w:style>
  <w:style w:type="character" w:styleId="Heading3Char" w:customStyle="1">
    <w:name w:val="Heading 3 Char"/>
    <w:basedOn w:val="DefaultParagraphFont"/>
    <w:link w:val="Heading3"/>
    <w:uiPriority w:val="9"/>
    <w:semiHidden/>
    <w:rsid w:val="00780202"/>
    <w:rPr>
      <w:rFonts w:asciiTheme="majorHAnsi" w:hAnsiTheme="majorHAnsi" w:eastAsiaTheme="majorEastAsia" w:cstheme="majorBidi"/>
      <w:color w:val="1F3763" w:themeColor="accent1" w:themeShade="7F"/>
      <w:sz w:val="24"/>
      <w:szCs w:val="24"/>
    </w:rPr>
  </w:style>
  <w:style w:type="character" w:styleId="ListParagraphChar" w:customStyle="1">
    <w:name w:val="List Paragraph Char"/>
    <w:basedOn w:val="DefaultParagraphFont"/>
    <w:link w:val="ListParagraph"/>
    <w:uiPriority w:val="34"/>
    <w:locked/>
    <w:rsid w:val="009C4A28"/>
    <w:rPr>
      <w:lang w:val="en-IE"/>
    </w:rPr>
  </w:style>
  <w:style w:type="character" w:styleId="Mention">
    <w:name w:val="Mention"/>
    <w:basedOn w:val="DefaultParagraphFont"/>
    <w:uiPriority w:val="99"/>
    <w:unhideWhenUsed/>
    <w:rsid w:val="009364F5"/>
    <w:rPr>
      <w:color w:val="2B579A"/>
      <w:shd w:val="clear" w:color="auto" w:fill="E1DFDD"/>
    </w:rPr>
  </w:style>
  <w:style w:type="paragraph" w:styleId="Revision">
    <w:name w:val="Revision"/>
    <w:hidden/>
    <w:uiPriority w:val="99"/>
    <w:semiHidden/>
    <w:rsid w:val="003D4120"/>
    <w:pPr>
      <w:spacing w:after="0" w:line="240" w:lineRule="auto"/>
    </w:pPr>
  </w:style>
  <w:style w:type="paragraph" w:styleId="Header">
    <w:name w:val="header"/>
    <w:basedOn w:val="Normal"/>
    <w:link w:val="HeaderChar"/>
    <w:uiPriority w:val="99"/>
    <w:unhideWhenUsed/>
    <w:rsid w:val="00AA15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15E7"/>
  </w:style>
  <w:style w:type="paragraph" w:styleId="Footer">
    <w:name w:val="footer"/>
    <w:basedOn w:val="Normal"/>
    <w:link w:val="FooterChar"/>
    <w:uiPriority w:val="99"/>
    <w:unhideWhenUsed/>
    <w:rsid w:val="00AA15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15E7"/>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f01" w:customStyle="1">
    <w:name w:val="cf01"/>
    <w:basedOn w:val="DefaultParagraphFont"/>
    <w:rsid w:val="00A858E2"/>
    <w:rPr>
      <w:rFonts w:hint="default" w:ascii="Segoe UI" w:hAnsi="Segoe UI" w:cs="Segoe UI"/>
      <w:color w:val="43454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5609">
      <w:bodyDiv w:val="1"/>
      <w:marLeft w:val="0"/>
      <w:marRight w:val="0"/>
      <w:marTop w:val="0"/>
      <w:marBottom w:val="0"/>
      <w:divBdr>
        <w:top w:val="none" w:sz="0" w:space="0" w:color="auto"/>
        <w:left w:val="none" w:sz="0" w:space="0" w:color="auto"/>
        <w:bottom w:val="none" w:sz="0" w:space="0" w:color="auto"/>
        <w:right w:val="none" w:sz="0" w:space="0" w:color="auto"/>
      </w:divBdr>
    </w:div>
    <w:div w:id="439223779">
      <w:bodyDiv w:val="1"/>
      <w:marLeft w:val="0"/>
      <w:marRight w:val="0"/>
      <w:marTop w:val="0"/>
      <w:marBottom w:val="0"/>
      <w:divBdr>
        <w:top w:val="none" w:sz="0" w:space="0" w:color="auto"/>
        <w:left w:val="none" w:sz="0" w:space="0" w:color="auto"/>
        <w:bottom w:val="none" w:sz="0" w:space="0" w:color="auto"/>
        <w:right w:val="none" w:sz="0" w:space="0" w:color="auto"/>
      </w:divBdr>
    </w:div>
    <w:div w:id="735398216">
      <w:bodyDiv w:val="1"/>
      <w:marLeft w:val="0"/>
      <w:marRight w:val="0"/>
      <w:marTop w:val="0"/>
      <w:marBottom w:val="0"/>
      <w:divBdr>
        <w:top w:val="none" w:sz="0" w:space="0" w:color="auto"/>
        <w:left w:val="none" w:sz="0" w:space="0" w:color="auto"/>
        <w:bottom w:val="none" w:sz="0" w:space="0" w:color="auto"/>
        <w:right w:val="none" w:sz="0" w:space="0" w:color="auto"/>
      </w:divBdr>
    </w:div>
    <w:div w:id="2129230804">
      <w:bodyDiv w:val="1"/>
      <w:marLeft w:val="0"/>
      <w:marRight w:val="0"/>
      <w:marTop w:val="0"/>
      <w:marBottom w:val="0"/>
      <w:divBdr>
        <w:top w:val="none" w:sz="0" w:space="0" w:color="auto"/>
        <w:left w:val="none" w:sz="0" w:space="0" w:color="auto"/>
        <w:bottom w:val="none" w:sz="0" w:space="0" w:color="auto"/>
        <w:right w:val="none" w:sz="0" w:space="0" w:color="auto"/>
      </w:divBdr>
      <w:divsChild>
        <w:div w:id="104234892">
          <w:marLeft w:val="547"/>
          <w:marRight w:val="0"/>
          <w:marTop w:val="0"/>
          <w:marBottom w:val="120"/>
          <w:divBdr>
            <w:top w:val="none" w:sz="0" w:space="0" w:color="auto"/>
            <w:left w:val="none" w:sz="0" w:space="0" w:color="auto"/>
            <w:bottom w:val="none" w:sz="0" w:space="0" w:color="auto"/>
            <w:right w:val="none" w:sz="0" w:space="0" w:color="auto"/>
          </w:divBdr>
        </w:div>
        <w:div w:id="1052924369">
          <w:marLeft w:val="547"/>
          <w:marRight w:val="0"/>
          <w:marTop w:val="0"/>
          <w:marBottom w:val="120"/>
          <w:divBdr>
            <w:top w:val="none" w:sz="0" w:space="0" w:color="auto"/>
            <w:left w:val="none" w:sz="0" w:space="0" w:color="auto"/>
            <w:bottom w:val="none" w:sz="0" w:space="0" w:color="auto"/>
            <w:right w:val="none" w:sz="0" w:space="0" w:color="auto"/>
          </w:divBdr>
        </w:div>
        <w:div w:id="1762751098">
          <w:marLeft w:val="547"/>
          <w:marRight w:val="0"/>
          <w:marTop w:val="0"/>
          <w:marBottom w:val="120"/>
          <w:divBdr>
            <w:top w:val="none" w:sz="0" w:space="0" w:color="auto"/>
            <w:left w:val="none" w:sz="0" w:space="0" w:color="auto"/>
            <w:bottom w:val="none" w:sz="0" w:space="0" w:color="auto"/>
            <w:right w:val="none" w:sz="0" w:space="0" w:color="auto"/>
          </w:divBdr>
        </w:div>
        <w:div w:id="1919169691">
          <w:marLeft w:val="547"/>
          <w:marRight w:val="0"/>
          <w:marTop w:val="0"/>
          <w:marBottom w:val="120"/>
          <w:divBdr>
            <w:top w:val="none" w:sz="0" w:space="0" w:color="auto"/>
            <w:left w:val="none" w:sz="0" w:space="0" w:color="auto"/>
            <w:bottom w:val="none" w:sz="0" w:space="0" w:color="auto"/>
            <w:right w:val="none" w:sz="0" w:space="0" w:color="auto"/>
          </w:divBdr>
        </w:div>
        <w:div w:id="2119791093">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fpsb.org/wp-content/uploads/2023/02/230201_img_Infographic_2022Growth.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jpg"/><Relationship Id="rId17" Type="http://schemas.microsoft.com/office/2018/08/relationships/commentsExtensible" Target="commentsExtensible.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ps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www.fpsb.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aefd50-9e0d-46a9-ae59-193adc04ea07" xsi:nil="true"/>
    <lcf76f155ced4ddcb4097134ff3c332f xmlns="8a408f21-9549-4bd3-8867-5d9df36487ac">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5gimMQLdqTWsHbka9PgrN+JrnfA==">AMUW2mXD0YxXff9fM/nXswO4VWbZpAMy2AjeATV51TC1y0f/pLF4AZZ+TmSAXDJbQ1WQNgNIuhcdWkcHV94BhFSINLqNQYTtTjsMERFq4Y7RB5uvAx0Eq+A=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CDCA3BC8077DC42969FD314882EE6C2" ma:contentTypeVersion="18" ma:contentTypeDescription="Create a new document." ma:contentTypeScope="" ma:versionID="4c1be61723b404e7aec6b52eb77f48a2">
  <xsd:schema xmlns:xsd="http://www.w3.org/2001/XMLSchema" xmlns:xs="http://www.w3.org/2001/XMLSchema" xmlns:p="http://schemas.microsoft.com/office/2006/metadata/properties" xmlns:ns2="8a408f21-9549-4bd3-8867-5d9df36487ac" xmlns:ns3="e1aefd50-9e0d-46a9-ae59-193adc04ea07" targetNamespace="http://schemas.microsoft.com/office/2006/metadata/properties" ma:root="true" ma:fieldsID="52628997a297ea5a7b7c12f0ca377d57" ns2:_="" ns3:_="">
    <xsd:import namespace="8a408f21-9549-4bd3-8867-5d9df36487ac"/>
    <xsd:import namespace="e1aefd50-9e0d-46a9-ae59-193adc04ea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08f21-9549-4bd3-8867-5d9df3648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98f8e-3b40-4ec3-9d96-1094ce83a9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efd50-9e0d-46a9-ae59-193adc04ea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8045c0-f763-4b7f-b803-99a88d36fa7a}" ma:internalName="TaxCatchAll" ma:showField="CatchAllData" ma:web="e1aefd50-9e0d-46a9-ae59-193adc04e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42A75-B469-453D-9B81-DCE5DF819CA9}">
  <ds:schemaRefs>
    <ds:schemaRef ds:uri="http://schemas.microsoft.com/office/2006/metadata/properties"/>
    <ds:schemaRef ds:uri="http://schemas.microsoft.com/office/infopath/2007/PartnerControls"/>
    <ds:schemaRef ds:uri="e1aefd50-9e0d-46a9-ae59-193adc04ea07"/>
    <ds:schemaRef ds:uri="8a408f21-9549-4bd3-8867-5d9df36487a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265E51-00BA-4AF0-99CB-1CC4D22306AB}">
  <ds:schemaRefs>
    <ds:schemaRef ds:uri="http://schemas.microsoft.com/sharepoint/v3/contenttype/forms"/>
  </ds:schemaRefs>
</ds:datastoreItem>
</file>

<file path=customXml/itemProps4.xml><?xml version="1.0" encoding="utf-8"?>
<ds:datastoreItem xmlns:ds="http://schemas.openxmlformats.org/officeDocument/2006/customXml" ds:itemID="{73702BBB-C7C4-449A-B196-376C3B06605E}">
  <ds:schemaRefs>
    <ds:schemaRef ds:uri="http://schemas.openxmlformats.org/officeDocument/2006/bibliography"/>
  </ds:schemaRefs>
</ds:datastoreItem>
</file>

<file path=customXml/itemProps5.xml><?xml version="1.0" encoding="utf-8"?>
<ds:datastoreItem xmlns:ds="http://schemas.openxmlformats.org/officeDocument/2006/customXml" ds:itemID="{D050A2EE-6E8A-4CF5-B238-F0F029C74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08f21-9549-4bd3-8867-5d9df36487ac"/>
    <ds:schemaRef ds:uri="e1aefd50-9e0d-46a9-ae59-193adc04e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570</Words>
  <Characters>3253</Characters>
  <Application>Microsoft Office Word</Application>
  <DocSecurity>4</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Kiewel</dc:creator>
  <cp:keywords/>
  <cp:lastModifiedBy>Ryanne Harrah</cp:lastModifiedBy>
  <cp:revision>439</cp:revision>
  <dcterms:created xsi:type="dcterms:W3CDTF">2022-02-18T18:48:00Z</dcterms:created>
  <dcterms:modified xsi:type="dcterms:W3CDTF">2023-02-01T22:05:00Z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0x0101009CDCA3BC8077DC42969FD314882EE6C2</vt:lpwstr>
  </property>
  <property fmtid="{D5CDD505-2E9C-101B-9397-08002B2CF9AE}" pid="3" name="GrammarlyDocumentId">
    <vt:lpwstr>ceba5930195f3d1ffea26f17381b2bb2eec4dc87fad93052dd0e6a893ae73fde</vt:lpwstr>
  </property>
  <property fmtid="{D5CDD505-2E9C-101B-9397-08002B2CF9AE}" pid="4" name="MediaServiceImageTags">
    <vt:lpwstr/>
  </property>
</Properties>
</file>